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EE" w:rsidRPr="00BD6074" w:rsidRDefault="00BD607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Reading: John 20.19-31 </w:t>
      </w:r>
    </w:p>
    <w:p w:rsidR="005E712F" w:rsidRPr="00BD6074" w:rsidRDefault="005E712F">
      <w:pPr>
        <w:rPr>
          <w:rFonts w:ascii="Georgia" w:hAnsi="Georgia"/>
          <w:sz w:val="22"/>
        </w:rPr>
      </w:pPr>
    </w:p>
    <w:p w:rsidR="005E712F" w:rsidRDefault="00BD6074" w:rsidP="00BD6074">
      <w:pPr>
        <w:jc w:val="center"/>
        <w:rPr>
          <w:rFonts w:ascii="Georgia" w:hAnsi="Georgia"/>
          <w:sz w:val="22"/>
        </w:rPr>
      </w:pPr>
      <w:r w:rsidRPr="00BD6074">
        <w:rPr>
          <w:rFonts w:ascii="Georgia" w:hAnsi="Georgia"/>
          <w:b/>
          <w:sz w:val="22"/>
        </w:rPr>
        <w:t xml:space="preserve">Blessed </w:t>
      </w:r>
      <w:r w:rsidR="005E712F" w:rsidRPr="00BD6074">
        <w:rPr>
          <w:rFonts w:ascii="Georgia" w:hAnsi="Georgia"/>
          <w:b/>
          <w:sz w:val="22"/>
        </w:rPr>
        <w:t xml:space="preserve">are those who </w:t>
      </w:r>
      <w:r w:rsidRPr="00BD6074">
        <w:rPr>
          <w:rFonts w:ascii="Georgia" w:hAnsi="Georgia"/>
          <w:b/>
          <w:sz w:val="22"/>
        </w:rPr>
        <w:t>have not seen and yet have believed</w:t>
      </w:r>
      <w:r w:rsidRPr="00BD6074">
        <w:rPr>
          <w:rFonts w:ascii="Georgia" w:hAnsi="Georgia"/>
          <w:sz w:val="22"/>
        </w:rPr>
        <w:t xml:space="preserve"> (John 20</w:t>
      </w:r>
      <w:r>
        <w:rPr>
          <w:rFonts w:ascii="Georgia" w:hAnsi="Georgia"/>
          <w:sz w:val="22"/>
        </w:rPr>
        <w:t>.29)</w:t>
      </w:r>
    </w:p>
    <w:p w:rsidR="00BD6074" w:rsidRPr="005520D4" w:rsidRDefault="00BD6074">
      <w:pPr>
        <w:rPr>
          <w:rFonts w:ascii="Georgia" w:hAnsi="Georgia"/>
          <w:sz w:val="8"/>
        </w:rPr>
      </w:pPr>
    </w:p>
    <w:p w:rsidR="00BD6074" w:rsidRDefault="00BD607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This Sunday = Low Sunday – numbers down? Coming off the high of Easter? </w:t>
      </w:r>
      <w:proofErr w:type="gramStart"/>
      <w:r>
        <w:rPr>
          <w:rFonts w:ascii="Georgia" w:hAnsi="Georgia"/>
          <w:sz w:val="22"/>
        </w:rPr>
        <w:t>Ministers away?</w:t>
      </w:r>
      <w:proofErr w:type="gramEnd"/>
      <w:r>
        <w:rPr>
          <w:rFonts w:ascii="Georgia" w:hAnsi="Georgia"/>
          <w:sz w:val="22"/>
        </w:rPr>
        <w:t xml:space="preserve"> Some churches w</w:t>
      </w:r>
      <w:r w:rsidR="0069777A">
        <w:rPr>
          <w:rFonts w:ascii="Georgia" w:hAnsi="Georgia"/>
          <w:sz w:val="22"/>
        </w:rPr>
        <w:t>oul</w:t>
      </w:r>
      <w:r>
        <w:rPr>
          <w:rFonts w:ascii="Georgia" w:hAnsi="Georgia"/>
          <w:sz w:val="22"/>
        </w:rPr>
        <w:t xml:space="preserve">d now brush Easter off and get down to ‘normal </w:t>
      </w:r>
      <w:proofErr w:type="gramStart"/>
      <w:r>
        <w:rPr>
          <w:rFonts w:ascii="Georgia" w:hAnsi="Georgia"/>
          <w:sz w:val="22"/>
        </w:rPr>
        <w:t>business’</w:t>
      </w:r>
      <w:proofErr w:type="gramEnd"/>
      <w:r>
        <w:rPr>
          <w:rFonts w:ascii="Georgia" w:hAnsi="Georgia"/>
          <w:sz w:val="22"/>
        </w:rPr>
        <w:t xml:space="preserve">.  </w:t>
      </w:r>
      <w:r w:rsidR="0069777A">
        <w:rPr>
          <w:rFonts w:ascii="Georgia" w:hAnsi="Georgia"/>
          <w:sz w:val="22"/>
        </w:rPr>
        <w:t>They f</w:t>
      </w:r>
      <w:r>
        <w:rPr>
          <w:rFonts w:ascii="Georgia" w:hAnsi="Georgia"/>
          <w:sz w:val="22"/>
        </w:rPr>
        <w:t>orget</w:t>
      </w:r>
      <w:r w:rsidR="0069777A">
        <w:rPr>
          <w:rFonts w:ascii="Georgia" w:hAnsi="Georgia"/>
          <w:sz w:val="22"/>
        </w:rPr>
        <w:t xml:space="preserve"> that</w:t>
      </w:r>
      <w:r w:rsidR="00841573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Easter </w:t>
      </w:r>
      <w:r w:rsidR="0069777A">
        <w:rPr>
          <w:rFonts w:ascii="Georgia" w:hAnsi="Georgia"/>
          <w:sz w:val="22"/>
        </w:rPr>
        <w:t>is the church’s</w:t>
      </w:r>
      <w:r>
        <w:rPr>
          <w:rFonts w:ascii="Georgia" w:hAnsi="Georgia"/>
          <w:sz w:val="22"/>
        </w:rPr>
        <w:t xml:space="preserve"> </w:t>
      </w:r>
      <w:r w:rsidRPr="00BD6074">
        <w:rPr>
          <w:rFonts w:ascii="Georgia" w:hAnsi="Georgia"/>
          <w:i/>
          <w:sz w:val="22"/>
        </w:rPr>
        <w:t>raison d’être.</w:t>
      </w:r>
      <w:r>
        <w:rPr>
          <w:rFonts w:ascii="Georgia" w:hAnsi="Georgia"/>
          <w:sz w:val="22"/>
        </w:rPr>
        <w:t xml:space="preserve"> </w:t>
      </w:r>
    </w:p>
    <w:p w:rsidR="00841573" w:rsidRDefault="0084157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“Were you there when they crucified my Lord?” Ever wished you </w:t>
      </w:r>
      <w:r w:rsidRPr="00841573">
        <w:rPr>
          <w:rFonts w:ascii="Georgia" w:hAnsi="Georgia"/>
          <w:i/>
          <w:sz w:val="22"/>
        </w:rPr>
        <w:t>were</w:t>
      </w:r>
      <w:r>
        <w:rPr>
          <w:rFonts w:ascii="Georgia" w:hAnsi="Georgia"/>
          <w:sz w:val="22"/>
        </w:rPr>
        <w:t xml:space="preserve"> there? Imagine it! </w:t>
      </w:r>
      <w:proofErr w:type="gramStart"/>
      <w:r>
        <w:rPr>
          <w:rFonts w:ascii="Georgia" w:hAnsi="Georgia"/>
          <w:sz w:val="22"/>
        </w:rPr>
        <w:t>Great?</w:t>
      </w:r>
      <w:proofErr w:type="gramEnd"/>
      <w:r>
        <w:rPr>
          <w:rFonts w:ascii="Georgia" w:hAnsi="Georgia"/>
          <w:sz w:val="22"/>
        </w:rPr>
        <w:t xml:space="preserve"> </w:t>
      </w:r>
    </w:p>
    <w:p w:rsidR="00841573" w:rsidRPr="00583FA8" w:rsidRDefault="00841573">
      <w:pPr>
        <w:rPr>
          <w:rFonts w:ascii="Georgia" w:hAnsi="Georgia"/>
          <w:sz w:val="8"/>
        </w:rPr>
      </w:pPr>
    </w:p>
    <w:p w:rsidR="00841573" w:rsidRDefault="0084157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[1] </w:t>
      </w:r>
      <w:r w:rsidR="00583FA8" w:rsidRPr="00583FA8">
        <w:rPr>
          <w:rFonts w:ascii="Georgia" w:hAnsi="Georgia"/>
          <w:b/>
          <w:sz w:val="22"/>
          <w:u w:val="single"/>
        </w:rPr>
        <w:t xml:space="preserve">Those </w:t>
      </w:r>
      <w:proofErr w:type="gramStart"/>
      <w:r w:rsidR="00583FA8" w:rsidRPr="00583FA8">
        <w:rPr>
          <w:rFonts w:ascii="Georgia" w:hAnsi="Georgia"/>
          <w:b/>
          <w:sz w:val="22"/>
          <w:u w:val="single"/>
        </w:rPr>
        <w:t>Who</w:t>
      </w:r>
      <w:proofErr w:type="gramEnd"/>
      <w:r w:rsidR="00583FA8" w:rsidRPr="00583FA8">
        <w:rPr>
          <w:rFonts w:ascii="Georgia" w:hAnsi="Georgia"/>
          <w:b/>
          <w:sz w:val="22"/>
          <w:u w:val="single"/>
        </w:rPr>
        <w:t xml:space="preserve"> Have Not Seen</w:t>
      </w:r>
    </w:p>
    <w:p w:rsidR="00841573" w:rsidRDefault="0084157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Firstly, who is it that </w:t>
      </w:r>
      <w:proofErr w:type="gramStart"/>
      <w:r>
        <w:rPr>
          <w:rFonts w:ascii="Georgia" w:hAnsi="Georgia"/>
          <w:sz w:val="22"/>
        </w:rPr>
        <w:t>are</w:t>
      </w:r>
      <w:proofErr w:type="gramEnd"/>
      <w:r>
        <w:rPr>
          <w:rFonts w:ascii="Georgia" w:hAnsi="Georgia"/>
          <w:sz w:val="22"/>
        </w:rPr>
        <w:t xml:space="preserve"> blessed?  </w:t>
      </w:r>
      <w:proofErr w:type="gramStart"/>
      <w:r>
        <w:rPr>
          <w:rFonts w:ascii="Georgia" w:hAnsi="Georgia"/>
          <w:sz w:val="22"/>
        </w:rPr>
        <w:t>Those who have not seen.</w:t>
      </w:r>
      <w:proofErr w:type="gramEnd"/>
      <w:r>
        <w:rPr>
          <w:rFonts w:ascii="Georgia" w:hAnsi="Georgia"/>
          <w:sz w:val="22"/>
        </w:rPr>
        <w:t xml:space="preserve">  Us! </w:t>
      </w:r>
    </w:p>
    <w:p w:rsidR="00841573" w:rsidRDefault="00583FA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 G</w:t>
      </w:r>
      <w:r w:rsidR="0069777A">
        <w:rPr>
          <w:rFonts w:ascii="Georgia" w:hAnsi="Georgia"/>
          <w:sz w:val="22"/>
        </w:rPr>
        <w:t>ree</w:t>
      </w:r>
      <w:r>
        <w:rPr>
          <w:rFonts w:ascii="Georgia" w:hAnsi="Georgia"/>
          <w:sz w:val="22"/>
        </w:rPr>
        <w:t xml:space="preserve">k ‘see’ </w:t>
      </w:r>
      <w:r w:rsidR="008D7E79">
        <w:rPr>
          <w:rFonts w:ascii="Georgia" w:hAnsi="Georgia"/>
          <w:sz w:val="22"/>
        </w:rPr>
        <w:t>=</w:t>
      </w:r>
      <w:r>
        <w:rPr>
          <w:rFonts w:ascii="Georgia" w:hAnsi="Georgia"/>
          <w:sz w:val="22"/>
        </w:rPr>
        <w:t xml:space="preserve"> also perceive/understand. Disciples in this sense did not </w:t>
      </w:r>
      <w:r w:rsidR="008D7E79">
        <w:rPr>
          <w:rFonts w:ascii="Georgia" w:hAnsi="Georgia"/>
          <w:sz w:val="22"/>
        </w:rPr>
        <w:t>‘</w:t>
      </w:r>
      <w:r>
        <w:rPr>
          <w:rFonts w:ascii="Georgia" w:hAnsi="Georgia"/>
          <w:sz w:val="22"/>
        </w:rPr>
        <w:t>see</w:t>
      </w:r>
      <w:r w:rsidR="008D7E79">
        <w:rPr>
          <w:rFonts w:ascii="Georgia" w:hAnsi="Georgia"/>
          <w:sz w:val="22"/>
        </w:rPr>
        <w:t>’</w:t>
      </w:r>
      <w:r>
        <w:rPr>
          <w:rFonts w:ascii="Georgia" w:hAnsi="Georgia"/>
          <w:sz w:val="22"/>
        </w:rPr>
        <w:t xml:space="preserve"> straightaway at first Easter, not even women who fled the empty tomb. Even after J</w:t>
      </w:r>
      <w:r w:rsidR="0069777A">
        <w:rPr>
          <w:rFonts w:ascii="Georgia" w:hAnsi="Georgia"/>
          <w:sz w:val="22"/>
        </w:rPr>
        <w:t>esus</w:t>
      </w:r>
      <w:r>
        <w:rPr>
          <w:rFonts w:ascii="Georgia" w:hAnsi="Georgia"/>
          <w:sz w:val="22"/>
        </w:rPr>
        <w:t xml:space="preserve"> appears they seem to be unable to grasp Easter; even after Pentecost; witness Paul trying to explain. </w:t>
      </w:r>
    </w:p>
    <w:p w:rsidR="00583FA8" w:rsidRDefault="00583FA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We wrestle with Easter, death/</w:t>
      </w:r>
      <w:r w:rsidR="0069777A">
        <w:rPr>
          <w:rFonts w:ascii="Georgia" w:hAnsi="Georgia"/>
          <w:sz w:val="22"/>
        </w:rPr>
        <w:t>resurrectio</w:t>
      </w:r>
      <w:r>
        <w:rPr>
          <w:rFonts w:ascii="Georgia" w:hAnsi="Georgia"/>
          <w:sz w:val="22"/>
        </w:rPr>
        <w:t>n, trying to make sense of this. Some preachers will give impression they have got it sorted. They have ‘seen’. I am afraid I am still trying to understand.</w:t>
      </w:r>
    </w:p>
    <w:p w:rsidR="00583FA8" w:rsidRDefault="00583FA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Who are blessed? Those who have not seen!</w:t>
      </w:r>
      <w:r w:rsidR="008D7E79">
        <w:rPr>
          <w:rFonts w:ascii="Georgia" w:hAnsi="Georgia"/>
          <w:sz w:val="22"/>
        </w:rPr>
        <w:t xml:space="preserve"> But </w:t>
      </w:r>
      <w:r w:rsidR="008D7E79" w:rsidRPr="008D7E79">
        <w:rPr>
          <w:rFonts w:ascii="Georgia" w:hAnsi="Georgia"/>
          <w:i/>
          <w:sz w:val="22"/>
        </w:rPr>
        <w:t>all</w:t>
      </w:r>
      <w:r w:rsidR="008D7E79">
        <w:rPr>
          <w:rFonts w:ascii="Georgia" w:hAnsi="Georgia"/>
          <w:sz w:val="22"/>
        </w:rPr>
        <w:t xml:space="preserve"> today have not seen. Are </w:t>
      </w:r>
      <w:r w:rsidR="008D7E79" w:rsidRPr="008D7E79">
        <w:rPr>
          <w:rFonts w:ascii="Georgia" w:hAnsi="Georgia"/>
          <w:i/>
          <w:sz w:val="22"/>
        </w:rPr>
        <w:t>all</w:t>
      </w:r>
      <w:r w:rsidR="008D7E79">
        <w:rPr>
          <w:rFonts w:ascii="Georgia" w:hAnsi="Georgia"/>
          <w:sz w:val="22"/>
        </w:rPr>
        <w:t xml:space="preserve"> today blessed? No.</w:t>
      </w:r>
    </w:p>
    <w:p w:rsidR="00583FA8" w:rsidRPr="00583FA8" w:rsidRDefault="00583FA8">
      <w:pPr>
        <w:rPr>
          <w:rFonts w:ascii="Georgia" w:hAnsi="Georgia"/>
          <w:sz w:val="8"/>
        </w:rPr>
      </w:pPr>
    </w:p>
    <w:p w:rsidR="00583FA8" w:rsidRDefault="00583FA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[2] </w:t>
      </w:r>
      <w:r w:rsidRPr="00583FA8">
        <w:rPr>
          <w:rFonts w:ascii="Georgia" w:hAnsi="Georgia"/>
          <w:b/>
          <w:sz w:val="22"/>
          <w:u w:val="single"/>
        </w:rPr>
        <w:t>And Yet Have Believed</w:t>
      </w:r>
    </w:p>
    <w:p w:rsidR="00E97B2F" w:rsidRDefault="0069777A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It was sometimes said that folk went off to </w:t>
      </w:r>
      <w:r w:rsidR="00320643">
        <w:rPr>
          <w:rFonts w:ascii="Georgia" w:hAnsi="Georgia"/>
          <w:sz w:val="22"/>
        </w:rPr>
        <w:t xml:space="preserve">Ministerial training believing, </w:t>
      </w:r>
      <w:r>
        <w:rPr>
          <w:rFonts w:ascii="Georgia" w:hAnsi="Georgia"/>
          <w:sz w:val="22"/>
        </w:rPr>
        <w:t xml:space="preserve">and </w:t>
      </w:r>
      <w:r w:rsidR="00320643">
        <w:rPr>
          <w:rFonts w:ascii="Georgia" w:hAnsi="Georgia"/>
          <w:sz w:val="22"/>
        </w:rPr>
        <w:t xml:space="preserve">came back having lost faith. </w:t>
      </w:r>
    </w:p>
    <w:p w:rsidR="00583FA8" w:rsidRDefault="00E97B2F">
      <w:pPr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 xml:space="preserve">For some faith might have been lost, but </w:t>
      </w:r>
      <w:r w:rsidR="0069777A">
        <w:rPr>
          <w:rFonts w:ascii="Georgia" w:hAnsi="Georgia"/>
          <w:sz w:val="22"/>
        </w:rPr>
        <w:t>what was usually</w:t>
      </w:r>
      <w:r>
        <w:rPr>
          <w:rFonts w:ascii="Georgia" w:hAnsi="Georgia"/>
          <w:sz w:val="22"/>
        </w:rPr>
        <w:t xml:space="preserve"> lost </w:t>
      </w:r>
      <w:r w:rsidR="0069777A">
        <w:rPr>
          <w:rFonts w:ascii="Georgia" w:hAnsi="Georgia"/>
          <w:sz w:val="22"/>
        </w:rPr>
        <w:t xml:space="preserve">was a kind of </w:t>
      </w:r>
      <w:r>
        <w:rPr>
          <w:rFonts w:ascii="Georgia" w:hAnsi="Georgia"/>
          <w:sz w:val="22"/>
        </w:rPr>
        <w:t>‘c</w:t>
      </w:r>
      <w:r w:rsidR="00320643">
        <w:rPr>
          <w:rFonts w:ascii="Georgia" w:hAnsi="Georgia"/>
          <w:sz w:val="22"/>
        </w:rPr>
        <w:t>ertainty</w:t>
      </w:r>
      <w:r>
        <w:rPr>
          <w:rFonts w:ascii="Georgia" w:hAnsi="Georgia"/>
          <w:sz w:val="22"/>
        </w:rPr>
        <w:t>’</w:t>
      </w:r>
      <w:r w:rsidR="00320643">
        <w:rPr>
          <w:rFonts w:ascii="Georgia" w:hAnsi="Georgia"/>
          <w:sz w:val="22"/>
        </w:rPr>
        <w:t>.</w:t>
      </w:r>
      <w:proofErr w:type="gramEnd"/>
      <w:r w:rsidR="00320643">
        <w:rPr>
          <w:rFonts w:ascii="Georgia" w:hAnsi="Georgia"/>
          <w:sz w:val="22"/>
        </w:rPr>
        <w:t xml:space="preserve"> </w:t>
      </w:r>
      <w:r w:rsidR="0069777A">
        <w:rPr>
          <w:rFonts w:ascii="Georgia" w:hAnsi="Georgia"/>
          <w:sz w:val="22"/>
        </w:rPr>
        <w:t>Is this b</w:t>
      </w:r>
      <w:r w:rsidR="00320643">
        <w:rPr>
          <w:rFonts w:ascii="Georgia" w:hAnsi="Georgia"/>
          <w:sz w:val="22"/>
        </w:rPr>
        <w:t>ad?</w:t>
      </w:r>
    </w:p>
    <w:p w:rsidR="00320643" w:rsidRDefault="00320643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Even J</w:t>
      </w:r>
      <w:r w:rsidR="0069777A">
        <w:rPr>
          <w:rFonts w:ascii="Georgia" w:hAnsi="Georgia"/>
          <w:sz w:val="22"/>
        </w:rPr>
        <w:t>esus</w:t>
      </w:r>
      <w:r>
        <w:rPr>
          <w:rFonts w:ascii="Georgia" w:hAnsi="Georgia"/>
          <w:sz w:val="22"/>
        </w:rPr>
        <w:t xml:space="preserve"> lost a certain kind of certainty at Cross (My God, my God, why have </w:t>
      </w:r>
      <w:r w:rsidRPr="00320643">
        <w:rPr>
          <w:rFonts w:ascii="Georgia" w:hAnsi="Georgia"/>
          <w:i/>
          <w:sz w:val="22"/>
        </w:rPr>
        <w:t>you</w:t>
      </w:r>
      <w:r>
        <w:rPr>
          <w:rFonts w:ascii="Georgia" w:hAnsi="Georgia"/>
          <w:sz w:val="22"/>
        </w:rPr>
        <w:t xml:space="preserve"> abandoned me?)</w:t>
      </w:r>
      <w:r w:rsidR="00AF2A8A">
        <w:rPr>
          <w:rFonts w:ascii="Georgia" w:hAnsi="Georgia"/>
          <w:sz w:val="22"/>
        </w:rPr>
        <w:t>.</w:t>
      </w:r>
    </w:p>
    <w:p w:rsidR="00AF2A8A" w:rsidRDefault="00AF2A8A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NB it is the </w:t>
      </w:r>
      <w:r w:rsidR="0069777A">
        <w:rPr>
          <w:rFonts w:ascii="Georgia" w:hAnsi="Georgia"/>
          <w:sz w:val="22"/>
        </w:rPr>
        <w:t>Christian</w:t>
      </w:r>
      <w:r>
        <w:rPr>
          <w:rFonts w:ascii="Georgia" w:hAnsi="Georgia"/>
          <w:sz w:val="22"/>
        </w:rPr>
        <w:t xml:space="preserve"> faith (not </w:t>
      </w:r>
      <w:r w:rsidR="0069777A">
        <w:rPr>
          <w:rFonts w:ascii="Georgia" w:hAnsi="Georgia"/>
          <w:sz w:val="22"/>
        </w:rPr>
        <w:t>the Christia</w:t>
      </w:r>
      <w:r>
        <w:rPr>
          <w:rFonts w:ascii="Georgia" w:hAnsi="Georgia"/>
          <w:sz w:val="22"/>
        </w:rPr>
        <w:t>n certainty)!</w:t>
      </w:r>
    </w:p>
    <w:p w:rsidR="00AF2A8A" w:rsidRDefault="00AF2A8A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NB not same as unbelief,</w:t>
      </w:r>
      <w:r w:rsidR="0069777A">
        <w:rPr>
          <w:rFonts w:ascii="Georgia" w:hAnsi="Georgia"/>
          <w:sz w:val="22"/>
        </w:rPr>
        <w:t xml:space="preserve"> </w:t>
      </w:r>
      <w:proofErr w:type="gramStart"/>
      <w:r w:rsidR="0069777A">
        <w:rPr>
          <w:rFonts w:ascii="Georgia" w:hAnsi="Georgia"/>
          <w:sz w:val="22"/>
        </w:rPr>
        <w:t xml:space="preserve">or </w:t>
      </w:r>
      <w:r>
        <w:rPr>
          <w:rFonts w:ascii="Georgia" w:hAnsi="Georgia"/>
          <w:sz w:val="22"/>
        </w:rPr>
        <w:t xml:space="preserve"> ‘anything</w:t>
      </w:r>
      <w:proofErr w:type="gramEnd"/>
      <w:r>
        <w:rPr>
          <w:rFonts w:ascii="Georgia" w:hAnsi="Georgia"/>
          <w:sz w:val="22"/>
        </w:rPr>
        <w:t xml:space="preserve"> goes’</w:t>
      </w:r>
      <w:r w:rsidR="0069777A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but simply running on faith.</w:t>
      </w:r>
    </w:p>
    <w:p w:rsidR="00AF2A8A" w:rsidRDefault="00AF2A8A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NB not same as no basis for belief, but no proof. </w:t>
      </w:r>
      <w:proofErr w:type="gramStart"/>
      <w:r>
        <w:rPr>
          <w:rFonts w:ascii="Georgia" w:hAnsi="Georgia"/>
          <w:sz w:val="22"/>
        </w:rPr>
        <w:t xml:space="preserve">In </w:t>
      </w:r>
      <w:r w:rsidRPr="00AF2A8A">
        <w:rPr>
          <w:rFonts w:ascii="Georgia" w:hAnsi="Georgia"/>
          <w:i/>
          <w:sz w:val="22"/>
        </w:rPr>
        <w:t>that</w:t>
      </w:r>
      <w:r>
        <w:rPr>
          <w:rFonts w:ascii="Georgia" w:hAnsi="Georgia"/>
          <w:sz w:val="22"/>
        </w:rPr>
        <w:t xml:space="preserve"> sense, no certainty.</w:t>
      </w:r>
      <w:proofErr w:type="gramEnd"/>
    </w:p>
    <w:p w:rsidR="00913D3C" w:rsidRDefault="00AF2A8A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So, I believe in Rn, but have no certainty about what happened. I believe J</w:t>
      </w:r>
      <w:r w:rsidR="0069777A">
        <w:rPr>
          <w:rFonts w:ascii="Georgia" w:hAnsi="Georgia"/>
          <w:sz w:val="22"/>
        </w:rPr>
        <w:t xml:space="preserve">esus is </w:t>
      </w:r>
      <w:r>
        <w:rPr>
          <w:rFonts w:ascii="Georgia" w:hAnsi="Georgia"/>
          <w:sz w:val="22"/>
        </w:rPr>
        <w:t xml:space="preserve">God but no certainty about what that truly means. I believe in Trinity, but do not understand how that operates. </w:t>
      </w:r>
    </w:p>
    <w:p w:rsidR="00AF2A8A" w:rsidRDefault="00913D3C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It is not easy living with uncertainty, but in real sense, this is what faith actually is!</w:t>
      </w:r>
    </w:p>
    <w:p w:rsidR="00AF2A8A" w:rsidRPr="00913D3C" w:rsidRDefault="00AF2A8A">
      <w:pPr>
        <w:rPr>
          <w:rFonts w:ascii="Georgia" w:hAnsi="Georgia"/>
          <w:sz w:val="8"/>
        </w:rPr>
      </w:pPr>
    </w:p>
    <w:p w:rsidR="00AF2A8A" w:rsidRPr="00AF2A8A" w:rsidRDefault="00AF2A8A">
      <w:pPr>
        <w:rPr>
          <w:rFonts w:ascii="Georgia" w:hAnsi="Georgia"/>
          <w:b/>
          <w:sz w:val="22"/>
          <w:u w:val="single"/>
        </w:rPr>
      </w:pPr>
      <w:r>
        <w:rPr>
          <w:rFonts w:ascii="Georgia" w:hAnsi="Georgia"/>
          <w:sz w:val="22"/>
        </w:rPr>
        <w:t xml:space="preserve">[3] </w:t>
      </w:r>
      <w:r w:rsidRPr="00AF2A8A">
        <w:rPr>
          <w:rFonts w:ascii="Georgia" w:hAnsi="Georgia"/>
          <w:b/>
          <w:sz w:val="22"/>
          <w:u w:val="single"/>
        </w:rPr>
        <w:t>Being Blessed</w:t>
      </w:r>
    </w:p>
    <w:p w:rsidR="00AF2A8A" w:rsidRDefault="005E6278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Why might I be blessed by </w:t>
      </w:r>
      <w:r w:rsidRPr="005E6278">
        <w:rPr>
          <w:rFonts w:ascii="Georgia" w:hAnsi="Georgia"/>
          <w:i/>
          <w:sz w:val="22"/>
        </w:rPr>
        <w:t>not</w:t>
      </w:r>
      <w:r>
        <w:rPr>
          <w:rFonts w:ascii="Georgia" w:hAnsi="Georgia"/>
          <w:sz w:val="22"/>
        </w:rPr>
        <w:t xml:space="preserve"> being there</w:t>
      </w:r>
      <w:r w:rsidR="00FD5F58">
        <w:rPr>
          <w:rFonts w:ascii="Georgia" w:hAnsi="Georgia"/>
          <w:sz w:val="22"/>
        </w:rPr>
        <w:t xml:space="preserve"> at first Easter</w:t>
      </w:r>
      <w:r>
        <w:rPr>
          <w:rFonts w:ascii="Georgia" w:hAnsi="Georgia"/>
          <w:sz w:val="22"/>
        </w:rPr>
        <w:t>?</w:t>
      </w:r>
      <w:r w:rsidR="00FD5F58">
        <w:rPr>
          <w:rFonts w:ascii="Georgia" w:hAnsi="Georgia"/>
          <w:sz w:val="22"/>
        </w:rPr>
        <w:t xml:space="preserve"> </w:t>
      </w:r>
      <w:proofErr w:type="gramStart"/>
      <w:r w:rsidR="00FD5F58">
        <w:rPr>
          <w:rFonts w:ascii="Georgia" w:hAnsi="Georgia"/>
          <w:sz w:val="22"/>
        </w:rPr>
        <w:t>Sounds wrong.</w:t>
      </w:r>
      <w:proofErr w:type="gramEnd"/>
    </w:p>
    <w:p w:rsidR="00FD5F58" w:rsidRDefault="0069777A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In </w:t>
      </w:r>
      <w:r w:rsidR="00FD5F58">
        <w:rPr>
          <w:rFonts w:ascii="Georgia" w:hAnsi="Georgia"/>
          <w:sz w:val="22"/>
        </w:rPr>
        <w:t xml:space="preserve">Deal or No Deal </w:t>
      </w:r>
      <w:r>
        <w:rPr>
          <w:rFonts w:ascii="Georgia" w:hAnsi="Georgia"/>
          <w:sz w:val="22"/>
        </w:rPr>
        <w:t xml:space="preserve">you get </w:t>
      </w:r>
      <w:r w:rsidR="00FD5F58">
        <w:rPr>
          <w:rFonts w:ascii="Georgia" w:hAnsi="Georgia"/>
          <w:sz w:val="22"/>
        </w:rPr>
        <w:t xml:space="preserve">$500 for a correct guess. </w:t>
      </w:r>
      <w:proofErr w:type="gramStart"/>
      <w:r w:rsidR="00FD5F58">
        <w:rPr>
          <w:rFonts w:ascii="Georgia" w:hAnsi="Georgia"/>
          <w:sz w:val="22"/>
        </w:rPr>
        <w:t>Some consolation prize.</w:t>
      </w:r>
      <w:proofErr w:type="gramEnd"/>
      <w:r w:rsidR="00FD5F58">
        <w:rPr>
          <w:rFonts w:ascii="Georgia" w:hAnsi="Georgia"/>
          <w:sz w:val="22"/>
        </w:rPr>
        <w:t xml:space="preserve"> Is our blessing the same?</w:t>
      </w:r>
    </w:p>
    <w:p w:rsidR="00841573" w:rsidRDefault="005520D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 think it is more </w:t>
      </w:r>
      <w:r w:rsidR="0069777A">
        <w:rPr>
          <w:rFonts w:ascii="Georgia" w:hAnsi="Georgia"/>
          <w:sz w:val="22"/>
        </w:rPr>
        <w:t>positi</w:t>
      </w:r>
      <w:r>
        <w:rPr>
          <w:rFonts w:ascii="Georgia" w:hAnsi="Georgia"/>
          <w:sz w:val="22"/>
        </w:rPr>
        <w:t xml:space="preserve">ve. Somehow the quality that lives with uncertainty and keeps believing is good. How?  </w:t>
      </w:r>
      <w:r>
        <w:rPr>
          <w:rFonts w:ascii="Georgia" w:hAnsi="Georgia"/>
          <w:sz w:val="22"/>
        </w:rPr>
        <w:br/>
        <w:t xml:space="preserve">It means we do not insist on our own version of truth. It is one beggar telling another where to find bread. </w:t>
      </w:r>
    </w:p>
    <w:p w:rsidR="005520D4" w:rsidRDefault="005520D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It means a more mobile faith – we are pilgrims and nomads in this world.  </w:t>
      </w:r>
      <w:proofErr w:type="gramStart"/>
      <w:r>
        <w:rPr>
          <w:rFonts w:ascii="Georgia" w:hAnsi="Georgia"/>
          <w:sz w:val="22"/>
        </w:rPr>
        <w:t>Quite exciting actually.</w:t>
      </w:r>
      <w:proofErr w:type="gramEnd"/>
    </w:p>
    <w:p w:rsidR="005520D4" w:rsidRPr="00BD6074" w:rsidRDefault="005520D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It is more attractive in a post-modern world – people around us are used to living with uncertainty.</w:t>
      </w:r>
      <w:r w:rsidR="00E97B2F">
        <w:rPr>
          <w:rFonts w:ascii="Georgia" w:hAnsi="Georgia"/>
          <w:sz w:val="22"/>
        </w:rPr>
        <w:t xml:space="preserve"> </w:t>
      </w:r>
      <w:bookmarkStart w:id="0" w:name="_GoBack"/>
      <w:bookmarkEnd w:id="0"/>
    </w:p>
    <w:sectPr w:rsidR="005520D4" w:rsidRPr="00BD6074" w:rsidSect="007B39EF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C6" w:rsidRDefault="009556C6" w:rsidP="007B39EF">
      <w:r>
        <w:separator/>
      </w:r>
    </w:p>
  </w:endnote>
  <w:endnote w:type="continuationSeparator" w:id="0">
    <w:p w:rsidR="009556C6" w:rsidRDefault="009556C6" w:rsidP="007B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C6" w:rsidRDefault="009556C6" w:rsidP="007B39EF">
      <w:r>
        <w:separator/>
      </w:r>
    </w:p>
  </w:footnote>
  <w:footnote w:type="continuationSeparator" w:id="0">
    <w:p w:rsidR="009556C6" w:rsidRDefault="009556C6" w:rsidP="007B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6EC"/>
    <w:multiLevelType w:val="hybridMultilevel"/>
    <w:tmpl w:val="3A624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EF"/>
    <w:rsid w:val="001340B6"/>
    <w:rsid w:val="0018561C"/>
    <w:rsid w:val="001B381B"/>
    <w:rsid w:val="001C2E34"/>
    <w:rsid w:val="001C7121"/>
    <w:rsid w:val="001D7972"/>
    <w:rsid w:val="00320643"/>
    <w:rsid w:val="004137DB"/>
    <w:rsid w:val="004F5A72"/>
    <w:rsid w:val="005352CB"/>
    <w:rsid w:val="005520D4"/>
    <w:rsid w:val="00583FA8"/>
    <w:rsid w:val="005B31C4"/>
    <w:rsid w:val="005E6278"/>
    <w:rsid w:val="005E712F"/>
    <w:rsid w:val="00670266"/>
    <w:rsid w:val="0069777A"/>
    <w:rsid w:val="006E2469"/>
    <w:rsid w:val="007B39EF"/>
    <w:rsid w:val="00841573"/>
    <w:rsid w:val="00847796"/>
    <w:rsid w:val="008D7E79"/>
    <w:rsid w:val="00913D3C"/>
    <w:rsid w:val="009556C6"/>
    <w:rsid w:val="009A6FA9"/>
    <w:rsid w:val="00A71E42"/>
    <w:rsid w:val="00AC5A63"/>
    <w:rsid w:val="00AF2A8A"/>
    <w:rsid w:val="00B20D41"/>
    <w:rsid w:val="00B627DE"/>
    <w:rsid w:val="00BB3C9F"/>
    <w:rsid w:val="00BC5FCB"/>
    <w:rsid w:val="00BD6074"/>
    <w:rsid w:val="00C719DE"/>
    <w:rsid w:val="00C763F7"/>
    <w:rsid w:val="00CC660A"/>
    <w:rsid w:val="00DA14D7"/>
    <w:rsid w:val="00DB1B38"/>
    <w:rsid w:val="00E64ABB"/>
    <w:rsid w:val="00E97B2F"/>
    <w:rsid w:val="00F25659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B3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7B39E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B3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9E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9EF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B3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7B39E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B3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9E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9E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2015-04-07T21:02:00Z</dcterms:created>
  <dcterms:modified xsi:type="dcterms:W3CDTF">2015-04-09T22:55:00Z</dcterms:modified>
</cp:coreProperties>
</file>