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94" w:rsidRDefault="00F15794" w:rsidP="00F15794">
      <w:pPr>
        <w:pStyle w:val="NoSpacing"/>
        <w:rPr>
          <w:rFonts w:ascii="Georgia" w:eastAsia="Times New Roman" w:hAnsi="Georgia"/>
          <w:u w:val="single"/>
          <w:lang w:eastAsia="en-NZ"/>
        </w:rPr>
      </w:pPr>
      <w:r>
        <w:rPr>
          <w:rFonts w:ascii="Georgia" w:eastAsia="Times New Roman" w:hAnsi="Georgia"/>
          <w:u w:val="single"/>
          <w:lang w:eastAsia="en-NZ"/>
        </w:rPr>
        <w:t>Sermon:</w:t>
      </w: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 w:rsidRPr="00E04BF6">
        <w:rPr>
          <w:rFonts w:ascii="Georgia" w:eastAsia="Times New Roman" w:hAnsi="Georgia"/>
          <w:lang w:eastAsia="en-NZ"/>
        </w:rPr>
        <w:t xml:space="preserve">I </w:t>
      </w:r>
      <w:r>
        <w:rPr>
          <w:rFonts w:ascii="Georgia" w:eastAsia="Times New Roman" w:hAnsi="Georgia"/>
          <w:lang w:eastAsia="en-NZ"/>
        </w:rPr>
        <w:t xml:space="preserve">have always been teetotal. My sister refused </w:t>
      </w:r>
      <w:r>
        <w:rPr>
          <w:rFonts w:ascii="Georgia" w:eastAsia="Times New Roman" w:hAnsi="Georgia"/>
          <w:lang w:eastAsia="en-NZ"/>
        </w:rPr>
        <w:t xml:space="preserve">alcoholic </w:t>
      </w:r>
      <w:r>
        <w:rPr>
          <w:rFonts w:ascii="Georgia" w:eastAsia="Times New Roman" w:hAnsi="Georgia"/>
          <w:lang w:eastAsia="en-NZ"/>
        </w:rPr>
        <w:t xml:space="preserve">communion wine at the college where she trained </w:t>
      </w:r>
      <w:r>
        <w:rPr>
          <w:rFonts w:ascii="Georgia" w:eastAsia="Times New Roman" w:hAnsi="Georgia"/>
          <w:lang w:eastAsia="en-NZ"/>
        </w:rPr>
        <w:t>to be a minister.</w:t>
      </w:r>
      <w:r>
        <w:rPr>
          <w:rFonts w:ascii="Georgia" w:eastAsia="Times New Roman" w:hAnsi="Georgia"/>
          <w:lang w:eastAsia="en-NZ"/>
        </w:rPr>
        <w:t xml:space="preserve"> But Jesus drank wine </w:t>
      </w:r>
      <w:r>
        <w:rPr>
          <w:rFonts w:ascii="Georgia" w:eastAsia="Times New Roman" w:hAnsi="Georgia"/>
          <w:lang w:eastAsia="en-NZ"/>
        </w:rPr>
        <w:t>at the Last</w:t>
      </w:r>
      <w:r>
        <w:rPr>
          <w:rFonts w:ascii="Georgia" w:eastAsia="Times New Roman" w:hAnsi="Georgia"/>
          <w:lang w:eastAsia="en-NZ"/>
        </w:rPr>
        <w:t xml:space="preserve"> Supper and </w:t>
      </w:r>
      <w:r>
        <w:rPr>
          <w:rFonts w:ascii="Georgia" w:eastAsia="Times New Roman" w:hAnsi="Georgia"/>
          <w:lang w:eastAsia="en-NZ"/>
        </w:rPr>
        <w:t xml:space="preserve">Paul urged </w:t>
      </w:r>
      <w:r>
        <w:rPr>
          <w:rFonts w:ascii="Georgia" w:eastAsia="Times New Roman" w:hAnsi="Georgia"/>
          <w:lang w:eastAsia="en-NZ"/>
        </w:rPr>
        <w:t>Timothy to do so (1 Tim 5.23).</w:t>
      </w: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However to urge moderate drinking through John 2</w:t>
      </w:r>
      <w:r>
        <w:rPr>
          <w:rFonts w:ascii="Georgia" w:eastAsia="Times New Roman" w:hAnsi="Georgia"/>
          <w:lang w:eastAsia="en-NZ"/>
        </w:rPr>
        <w:t>.1-11</w:t>
      </w:r>
      <w:r>
        <w:rPr>
          <w:rFonts w:ascii="Georgia" w:eastAsia="Times New Roman" w:hAnsi="Georgia"/>
          <w:lang w:eastAsia="en-NZ"/>
        </w:rPr>
        <w:t xml:space="preserve"> is to misunderstand and misuse it. </w:t>
      </w:r>
    </w:p>
    <w:p w:rsidR="00F15794" w:rsidRPr="00E47B1D" w:rsidRDefault="00F15794" w:rsidP="00F15794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On the surface it is a simple miracle story. Wedding, wine runs out, Jesus turns water into wine, all OK.</w:t>
      </w: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John says it took place four days after Jesus’ baptism, and that Jesus’ disciples (</w:t>
      </w:r>
      <w:r>
        <w:rPr>
          <w:rFonts w:ascii="Georgia" w:eastAsia="Times New Roman" w:hAnsi="Georgia"/>
          <w:lang w:eastAsia="en-NZ"/>
        </w:rPr>
        <w:t xml:space="preserve">by then, </w:t>
      </w:r>
      <w:r>
        <w:rPr>
          <w:rFonts w:ascii="Georgia" w:eastAsia="Times New Roman" w:hAnsi="Georgia"/>
          <w:lang w:eastAsia="en-NZ"/>
        </w:rPr>
        <w:t>Andrew, Peter, Philip, Nathanael &amp; one other) were invited – odd, as most were from Lake Galilee 20k from Cana.</w:t>
      </w: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Jesus refuses to help after his mother asks him to, but even so does actually help.</w:t>
      </w: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But John is deeper than this, with subtexts. Wine, Communion, life in abundance, are strong themes.</w:t>
      </w:r>
    </w:p>
    <w:p w:rsidR="00F15794" w:rsidRPr="00E04BF6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In this story and the one about feeding the 5000 physical needs are satisfied.</w:t>
      </w:r>
      <w:r w:rsidRPr="001E2AB9"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Does this not say that t</w:t>
      </w:r>
      <w:r w:rsidRPr="00891E7C">
        <w:rPr>
          <w:rFonts w:ascii="Georgia" w:eastAsia="Times New Roman" w:hAnsi="Georgia"/>
          <w:lang w:eastAsia="en-NZ"/>
        </w:rPr>
        <w:t>his world is important too</w:t>
      </w:r>
      <w:r>
        <w:rPr>
          <w:rFonts w:ascii="Georgia" w:eastAsia="Times New Roman" w:hAnsi="Georgia"/>
          <w:lang w:eastAsia="en-NZ"/>
        </w:rPr>
        <w:t>? Jesus paid the Temple tax through a coin found in a fish (M</w:t>
      </w:r>
      <w:r>
        <w:rPr>
          <w:rFonts w:ascii="Georgia" w:eastAsia="Times New Roman" w:hAnsi="Georgia"/>
          <w:lang w:eastAsia="en-NZ"/>
        </w:rPr>
        <w:t>at</w:t>
      </w:r>
      <w:r>
        <w:rPr>
          <w:rFonts w:ascii="Georgia" w:eastAsia="Times New Roman" w:hAnsi="Georgia"/>
          <w:lang w:eastAsia="en-NZ"/>
        </w:rPr>
        <w:t>t</w:t>
      </w:r>
      <w:r>
        <w:rPr>
          <w:rFonts w:ascii="Georgia" w:eastAsia="Times New Roman" w:hAnsi="Georgia"/>
          <w:lang w:eastAsia="en-NZ"/>
        </w:rPr>
        <w:t>hew</w:t>
      </w:r>
      <w:r>
        <w:rPr>
          <w:rFonts w:ascii="Georgia" w:eastAsia="Times New Roman" w:hAnsi="Georgia"/>
          <w:lang w:eastAsia="en-NZ"/>
        </w:rPr>
        <w:t xml:space="preserve"> 17.27), and the many healings all say the same message.  Even the idea of Creation (Gen</w:t>
      </w:r>
      <w:r>
        <w:rPr>
          <w:rFonts w:ascii="Georgia" w:eastAsia="Times New Roman" w:hAnsi="Georgia"/>
          <w:lang w:eastAsia="en-NZ"/>
        </w:rPr>
        <w:t xml:space="preserve"> 1-2</w:t>
      </w:r>
      <w:r>
        <w:rPr>
          <w:rFonts w:ascii="Georgia" w:eastAsia="Times New Roman" w:hAnsi="Georgia"/>
          <w:lang w:eastAsia="en-NZ"/>
        </w:rPr>
        <w:t xml:space="preserve">, John 1) says this.   </w:t>
      </w:r>
    </w:p>
    <w:p w:rsidR="00F15794" w:rsidRPr="00E47B1D" w:rsidRDefault="00F15794" w:rsidP="00F15794">
      <w:pPr>
        <w:pStyle w:val="NoSpacing"/>
        <w:rPr>
          <w:rFonts w:ascii="Georgia" w:eastAsia="Times New Roman" w:hAnsi="Georgia"/>
          <w:sz w:val="8"/>
          <w:u w:val="single"/>
          <w:lang w:eastAsia="en-NZ"/>
        </w:rPr>
      </w:pP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John, as Jesus, often took the mundane</w:t>
      </w:r>
      <w:r>
        <w:rPr>
          <w:rFonts w:ascii="Georgia" w:eastAsia="Times New Roman" w:hAnsi="Georgia"/>
          <w:lang w:eastAsia="en-NZ"/>
        </w:rPr>
        <w:t xml:space="preserve">, </w:t>
      </w:r>
      <w:r>
        <w:rPr>
          <w:rFonts w:ascii="Georgia" w:eastAsia="Times New Roman" w:hAnsi="Georgia"/>
          <w:lang w:eastAsia="en-NZ"/>
        </w:rPr>
        <w:t>f</w:t>
      </w:r>
      <w:r>
        <w:rPr>
          <w:rFonts w:ascii="Georgia" w:eastAsia="Times New Roman" w:hAnsi="Georgia"/>
          <w:lang w:eastAsia="en-NZ"/>
        </w:rPr>
        <w:t>i</w:t>
      </w:r>
      <w:r>
        <w:rPr>
          <w:rFonts w:ascii="Georgia" w:eastAsia="Times New Roman" w:hAnsi="Georgia"/>
          <w:lang w:eastAsia="en-NZ"/>
        </w:rPr>
        <w:t>nd</w:t>
      </w:r>
      <w:r>
        <w:rPr>
          <w:rFonts w:ascii="Georgia" w:eastAsia="Times New Roman" w:hAnsi="Georgia"/>
          <w:lang w:eastAsia="en-NZ"/>
        </w:rPr>
        <w:t>ing</w:t>
      </w:r>
      <w:r>
        <w:rPr>
          <w:rFonts w:ascii="Georgia" w:eastAsia="Times New Roman" w:hAnsi="Georgia"/>
          <w:lang w:eastAsia="en-NZ"/>
        </w:rPr>
        <w:t xml:space="preserve"> God in it: water at the well, bread of life, light, shepherds.</w:t>
      </w:r>
      <w:r w:rsidRPr="00E47B1D"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 xml:space="preserve">Too easily we look for God only in spiritual stuff (where he is), and miss God in the mundane. </w:t>
      </w: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Do we have opening devotions for our business meetings, then close God off when we talk of money?  </w:t>
      </w: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Do we find God in our hymns and Bible readings, then ignore God on the journey to and from Church?</w:t>
      </w: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Do we </w:t>
      </w:r>
      <w:r>
        <w:rPr>
          <w:rFonts w:ascii="Georgia" w:eastAsia="Times New Roman" w:hAnsi="Georgia"/>
          <w:lang w:eastAsia="en-NZ"/>
        </w:rPr>
        <w:t>remember</w:t>
      </w:r>
      <w:r>
        <w:rPr>
          <w:rFonts w:ascii="Georgia" w:eastAsia="Times New Roman" w:hAnsi="Georgia"/>
          <w:lang w:eastAsia="en-NZ"/>
        </w:rPr>
        <w:t xml:space="preserve"> for others </w:t>
      </w:r>
      <w:r>
        <w:rPr>
          <w:rFonts w:ascii="Georgia" w:eastAsia="Times New Roman" w:hAnsi="Georgia"/>
          <w:lang w:eastAsia="en-NZ"/>
        </w:rPr>
        <w:t>in</w:t>
      </w:r>
      <w:r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our</w:t>
      </w:r>
      <w:r>
        <w:rPr>
          <w:rFonts w:ascii="Georgia" w:eastAsia="Times New Roman" w:hAnsi="Georgia"/>
          <w:lang w:eastAsia="en-NZ"/>
        </w:rPr>
        <w:t xml:space="preserve"> prayer</w:t>
      </w:r>
      <w:r>
        <w:rPr>
          <w:rFonts w:ascii="Georgia" w:eastAsia="Times New Roman" w:hAnsi="Georgia"/>
          <w:lang w:eastAsia="en-NZ"/>
        </w:rPr>
        <w:t>s</w:t>
      </w:r>
      <w:r>
        <w:rPr>
          <w:rFonts w:ascii="Georgia" w:eastAsia="Times New Roman" w:hAnsi="Georgia"/>
          <w:lang w:eastAsia="en-NZ"/>
        </w:rPr>
        <w:t xml:space="preserve">, then </w:t>
      </w:r>
      <w:r>
        <w:rPr>
          <w:rFonts w:ascii="Georgia" w:eastAsia="Times New Roman" w:hAnsi="Georgia"/>
          <w:lang w:eastAsia="en-NZ"/>
        </w:rPr>
        <w:t xml:space="preserve">forget to </w:t>
      </w:r>
      <w:r>
        <w:rPr>
          <w:rFonts w:ascii="Georgia" w:eastAsia="Times New Roman" w:hAnsi="Georgia"/>
          <w:lang w:eastAsia="en-NZ"/>
        </w:rPr>
        <w:t xml:space="preserve">see God in their needs? </w:t>
      </w:r>
    </w:p>
    <w:p w:rsidR="00F15794" w:rsidRPr="00E47B1D" w:rsidRDefault="00F15794" w:rsidP="00F15794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“So heavenly minded, that he is of no earthly use”. Can this criticism be levelled at us? At this church?</w:t>
      </w:r>
    </w:p>
    <w:p w:rsidR="00F15794" w:rsidRDefault="00F15794" w:rsidP="00F15794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It is not enough to point to </w:t>
      </w:r>
      <w:r>
        <w:rPr>
          <w:rFonts w:ascii="Georgia" w:eastAsia="Times New Roman" w:hAnsi="Georgia"/>
          <w:lang w:eastAsia="en-NZ"/>
        </w:rPr>
        <w:t xml:space="preserve">what our parish does: </w:t>
      </w:r>
      <w:r>
        <w:rPr>
          <w:rFonts w:ascii="Georgia" w:eastAsia="Times New Roman" w:hAnsi="Georgia"/>
          <w:lang w:eastAsia="en-NZ"/>
        </w:rPr>
        <w:t xml:space="preserve">Brown Bags, Friday Club, Story Room, Craft Circle, Meals on Wheels, knitting Bootees &amp; Scarves, even Pastoral Visiting. We are called to be awake to God, found not just in church, worship and prayer, but in neighbours, the news, in </w:t>
      </w:r>
      <w:r w:rsidRPr="00F15794">
        <w:rPr>
          <w:rFonts w:ascii="Georgia" w:eastAsia="Times New Roman" w:hAnsi="Georgia"/>
          <w:i/>
          <w:lang w:eastAsia="en-NZ"/>
        </w:rPr>
        <w:t>every</w:t>
      </w:r>
      <w:r>
        <w:rPr>
          <w:rFonts w:ascii="Georgia" w:eastAsia="Times New Roman" w:hAnsi="Georgia"/>
          <w:lang w:eastAsia="en-NZ"/>
        </w:rPr>
        <w:t xml:space="preserve"> encounter, </w:t>
      </w:r>
      <w:r w:rsidRPr="00F15794">
        <w:rPr>
          <w:rFonts w:ascii="Georgia" w:eastAsia="Times New Roman" w:hAnsi="Georgia"/>
          <w:i/>
          <w:lang w:eastAsia="en-NZ"/>
        </w:rPr>
        <w:t>every</w:t>
      </w:r>
      <w:r>
        <w:rPr>
          <w:rFonts w:ascii="Georgia" w:eastAsia="Times New Roman" w:hAnsi="Georgia"/>
          <w:lang w:eastAsia="en-NZ"/>
        </w:rPr>
        <w:t xml:space="preserve"> moment. </w:t>
      </w:r>
    </w:p>
    <w:p w:rsidR="00F15794" w:rsidRDefault="00F15794" w:rsidP="00F15794">
      <w:pPr>
        <w:pStyle w:val="NoSpacing"/>
        <w:rPr>
          <w:rFonts w:ascii="Georgia" w:eastAsia="Times New Roman" w:hAnsi="Georgia"/>
          <w:u w:val="single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This is God’s world! </w:t>
      </w:r>
      <w:r>
        <w:rPr>
          <w:rFonts w:ascii="Georgia" w:eastAsia="Times New Roman" w:hAnsi="Georgia"/>
          <w:lang w:eastAsia="en-NZ"/>
        </w:rPr>
        <w:t>He is always here!</w:t>
      </w:r>
      <w:bookmarkStart w:id="0" w:name="_GoBack"/>
      <w:bookmarkEnd w:id="0"/>
    </w:p>
    <w:p w:rsidR="00DD1143" w:rsidRDefault="00DD1143"/>
    <w:sectPr w:rsidR="00DD1143" w:rsidSect="00F15794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4"/>
    <w:rsid w:val="00DD1143"/>
    <w:rsid w:val="00F1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05F39-BE0D-4EC3-B14C-39720DF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57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157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2019-01-17T21:34:00Z</dcterms:created>
  <dcterms:modified xsi:type="dcterms:W3CDTF">2019-01-17T21:44:00Z</dcterms:modified>
</cp:coreProperties>
</file>