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 w:rsidRPr="007D769A">
        <w:rPr>
          <w:rFonts w:ascii="Georgia" w:eastAsia="Times New Roman" w:hAnsi="Georgia"/>
          <w:u w:val="single"/>
          <w:lang w:eastAsia="en-GB"/>
        </w:rPr>
        <w:t>Sermon</w:t>
      </w:r>
      <w:r w:rsidRPr="007D769A">
        <w:rPr>
          <w:rFonts w:ascii="Georgia" w:eastAsia="Times New Roman" w:hAnsi="Georgia"/>
          <w:lang w:eastAsia="en-GB"/>
        </w:rPr>
        <w:t>:</w:t>
      </w:r>
      <w:r>
        <w:rPr>
          <w:rFonts w:ascii="Georgia" w:eastAsia="Times New Roman" w:hAnsi="Georgia"/>
          <w:lang w:eastAsia="en-GB"/>
        </w:rPr>
        <w:t xml:space="preserve"> </w:t>
      </w:r>
      <w:r w:rsidRPr="00064BD4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The Lord does not need swords or spears to save his people</w:t>
      </w:r>
      <w:r w:rsidRPr="00064BD4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(1 Samuel 17.47)</w:t>
      </w:r>
    </w:p>
    <w:p w:rsidR="00991A3F" w:rsidRPr="00064BD4" w:rsidRDefault="00991A3F" w:rsidP="00991A3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Football World Cup – Japan (</w:t>
      </w:r>
      <w:r>
        <w:rPr>
          <w:rFonts w:ascii="Georgia" w:eastAsia="Times New Roman" w:hAnsi="Georgia"/>
          <w:lang w:eastAsia="en-GB"/>
        </w:rPr>
        <w:t>r</w:t>
      </w:r>
      <w:r>
        <w:rPr>
          <w:rFonts w:ascii="Georgia" w:eastAsia="Times New Roman" w:hAnsi="Georgia"/>
          <w:lang w:eastAsia="en-GB"/>
        </w:rPr>
        <w:t xml:space="preserve">anked 61) beat Colombia (ranked 16) (2-1). </w:t>
      </w:r>
      <w:r>
        <w:rPr>
          <w:rFonts w:ascii="Georgia" w:eastAsia="Times New Roman" w:hAnsi="Georgia"/>
          <w:lang w:eastAsia="en-GB"/>
        </w:rPr>
        <w:t>Was this l</w:t>
      </w:r>
      <w:r>
        <w:rPr>
          <w:rFonts w:ascii="Georgia" w:eastAsia="Times New Roman" w:hAnsi="Georgia"/>
          <w:lang w:eastAsia="en-GB"/>
        </w:rPr>
        <w:t xml:space="preserve">uck? 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It could even be described as a David and Goliath situation. Explain </w:t>
      </w:r>
      <w:r>
        <w:rPr>
          <w:rFonts w:ascii="Georgia" w:eastAsia="Times New Roman" w:hAnsi="Georgia"/>
          <w:lang w:eastAsia="en-GB"/>
        </w:rPr>
        <w:t xml:space="preserve">1 Samuel 17 </w:t>
      </w:r>
      <w:r>
        <w:rPr>
          <w:rFonts w:ascii="Georgia" w:eastAsia="Times New Roman" w:hAnsi="Georgia"/>
          <w:lang w:eastAsia="en-GB"/>
        </w:rPr>
        <w:t>– Philistines v Israel; single combat challenge; Israel scared. David visits brothers.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For David it was simply that God was greater than Goliath.  “</w:t>
      </w:r>
      <w:r w:rsidRPr="0040286F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One with God is a majority</w:t>
      </w:r>
      <w:r>
        <w:rPr>
          <w:rFonts w:ascii="Georgia" w:eastAsia="Times New Roman" w:hAnsi="Georgia"/>
          <w:lang w:eastAsia="en-GB"/>
        </w:rPr>
        <w:t>” (Martin Luther).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David</w:t>
      </w:r>
      <w:r>
        <w:rPr>
          <w:rFonts w:ascii="Georgia" w:eastAsia="Times New Roman" w:hAnsi="Georgia"/>
          <w:lang w:eastAsia="en-GB"/>
        </w:rPr>
        <w:t xml:space="preserve"> was</w:t>
      </w:r>
      <w:r>
        <w:rPr>
          <w:rFonts w:ascii="Georgia" w:eastAsia="Times New Roman" w:hAnsi="Georgia"/>
          <w:lang w:eastAsia="en-GB"/>
        </w:rPr>
        <w:t xml:space="preserve"> brave, </w:t>
      </w:r>
      <w:r>
        <w:rPr>
          <w:rFonts w:ascii="Georgia" w:eastAsia="Times New Roman" w:hAnsi="Georgia"/>
          <w:lang w:eastAsia="en-GB"/>
        </w:rPr>
        <w:t xml:space="preserve">but </w:t>
      </w:r>
      <w:r>
        <w:rPr>
          <w:rFonts w:ascii="Georgia" w:eastAsia="Times New Roman" w:hAnsi="Georgia"/>
          <w:lang w:eastAsia="en-GB"/>
        </w:rPr>
        <w:t>it all seems trite, simplistic, unrelated to our situation. So what can we say?</w:t>
      </w:r>
    </w:p>
    <w:p w:rsidR="00991A3F" w:rsidRPr="005F37D6" w:rsidRDefault="00991A3F" w:rsidP="00991A3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We are not in a similar one-on-one contest. So are swords and spears appropriate?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What kind of ‘saving’ do we need?</w:t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>We need</w:t>
      </w:r>
      <w:r>
        <w:rPr>
          <w:rFonts w:ascii="Georgia" w:eastAsia="Times New Roman" w:hAnsi="Georgia"/>
          <w:lang w:eastAsia="en-GB"/>
        </w:rPr>
        <w:t xml:space="preserve"> sav</w:t>
      </w:r>
      <w:r>
        <w:rPr>
          <w:rFonts w:ascii="Georgia" w:eastAsia="Times New Roman" w:hAnsi="Georgia"/>
          <w:lang w:eastAsia="en-GB"/>
        </w:rPr>
        <w:t>ing</w:t>
      </w:r>
      <w:r>
        <w:rPr>
          <w:rFonts w:ascii="Georgia" w:eastAsia="Times New Roman" w:hAnsi="Georgia"/>
          <w:lang w:eastAsia="en-GB"/>
        </w:rPr>
        <w:t xml:space="preserve"> from the wrong way of using power.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think that Goliath’s power is what power is about – power over others to get your own way.</w:t>
      </w:r>
    </w:p>
    <w:p w:rsidR="00991A3F" w:rsidRDefault="00991A3F" w:rsidP="00991A3F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proofErr w:type="spellStart"/>
      <w:proofErr w:type="gramStart"/>
      <w:r>
        <w:rPr>
          <w:rFonts w:ascii="Georgia" w:eastAsia="Times New Roman" w:hAnsi="Georgia"/>
          <w:lang w:eastAsia="en-GB"/>
        </w:rPr>
        <w:t>eg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domestic violence (physical, emotional, by men </w:t>
      </w:r>
      <w:r w:rsidRPr="005F37D6">
        <w:rPr>
          <w:rFonts w:ascii="Georgia" w:eastAsia="Times New Roman" w:hAnsi="Georgia"/>
          <w:i/>
          <w:iCs/>
          <w:lang w:eastAsia="en-GB"/>
        </w:rPr>
        <w:t>and</w:t>
      </w:r>
      <w:r>
        <w:rPr>
          <w:rFonts w:ascii="Georgia" w:eastAsia="Times New Roman" w:hAnsi="Georgia"/>
          <w:lang w:eastAsia="en-GB"/>
        </w:rPr>
        <w:t xml:space="preserve"> women), sexual abuse (underage, rape).</w:t>
      </w:r>
    </w:p>
    <w:p w:rsidR="00991A3F" w:rsidRDefault="00991A3F" w:rsidP="00991A3F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proofErr w:type="spellStart"/>
      <w:proofErr w:type="gramStart"/>
      <w:r>
        <w:rPr>
          <w:rFonts w:ascii="Georgia" w:eastAsia="Times New Roman" w:hAnsi="Georgia"/>
          <w:lang w:eastAsia="en-GB"/>
        </w:rPr>
        <w:t>eg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disputes between neighbours, in warfare, Let’s Make America Great = power over others?</w:t>
      </w:r>
    </w:p>
    <w:p w:rsidR="00991A3F" w:rsidRDefault="00991A3F" w:rsidP="00991A3F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proofErr w:type="spellStart"/>
      <w:proofErr w:type="gramStart"/>
      <w:r>
        <w:rPr>
          <w:rFonts w:ascii="Georgia" w:eastAsia="Times New Roman" w:hAnsi="Georgia"/>
          <w:lang w:eastAsia="en-GB"/>
        </w:rPr>
        <w:t>eg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in churches where factions stop talking to each other, &amp; shout their slogans over the parapet (abortion, homosexuality, euthanasia, EQ-prone buildings).</w:t>
      </w:r>
    </w:p>
    <w:p w:rsidR="00991A3F" w:rsidRPr="00607703" w:rsidRDefault="00991A3F" w:rsidP="00991A3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 – how does God use power? The Cross is love at work.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 w:rsidRPr="00D64DA3">
        <w:rPr>
          <w:rFonts w:ascii="Georgia" w:eastAsia="Times New Roman" w:hAnsi="Georgia"/>
          <w:lang w:eastAsia="en-GB"/>
        </w:rPr>
        <w:t>Martin Luther King</w:t>
      </w:r>
      <w:r>
        <w:rPr>
          <w:rFonts w:ascii="Georgia" w:eastAsia="Times New Roman" w:hAnsi="Georgia"/>
          <w:lang w:eastAsia="en-GB"/>
        </w:rPr>
        <w:t>:</w:t>
      </w:r>
      <w:r w:rsidRPr="00D64DA3">
        <w:rPr>
          <w:rFonts w:ascii="Georgia" w:eastAsia="Times New Roman" w:hAnsi="Georgia"/>
          <w:lang w:eastAsia="en-GB"/>
        </w:rPr>
        <w:t xml:space="preserve"> “</w:t>
      </w:r>
      <w:r w:rsidRPr="00D64DA3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Darkness cannot drive out darkness: only light can do that. Hate cannot drive out hate: only love can do that</w:t>
      </w:r>
      <w:r w:rsidRPr="00D64DA3">
        <w:rPr>
          <w:rFonts w:ascii="Georgia" w:eastAsia="Times New Roman" w:hAnsi="Georgia"/>
          <w:lang w:eastAsia="en-GB"/>
        </w:rPr>
        <w:t>.”</w:t>
      </w:r>
    </w:p>
    <w:p w:rsidR="00991A3F" w:rsidRPr="00B25AA6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Think how this might change the examples above. 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does mean we should not disagree, or have opinions, but </w:t>
      </w:r>
      <w:r w:rsidRPr="00991A3F">
        <w:rPr>
          <w:rFonts w:ascii="Georgia" w:eastAsia="Times New Roman" w:hAnsi="Georgia"/>
          <w:b/>
          <w:bCs/>
          <w:lang w:eastAsia="en-GB"/>
        </w:rPr>
        <w:t>love</w:t>
      </w:r>
      <w:r>
        <w:rPr>
          <w:rFonts w:ascii="Georgia" w:eastAsia="Times New Roman" w:hAnsi="Georgia"/>
          <w:lang w:eastAsia="en-GB"/>
        </w:rPr>
        <w:t xml:space="preserve"> should be at the heart, else we are merely increasing hate, and going against God. 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it sounds wishy-washy, this is mainly because aggressive power is culturally dominant and we find it hard to see how non-aggressive love can work. But aggressive love (</w:t>
      </w:r>
      <w:r>
        <w:rPr>
          <w:rFonts w:ascii="Georgia" w:eastAsia="Times New Roman" w:hAnsi="Georgia"/>
          <w:lang w:eastAsia="en-GB"/>
        </w:rPr>
        <w:t>if this is a thing</w:t>
      </w:r>
      <w:r>
        <w:rPr>
          <w:rFonts w:ascii="Georgia" w:eastAsia="Times New Roman" w:hAnsi="Georgia"/>
          <w:lang w:eastAsia="en-GB"/>
        </w:rPr>
        <w:t xml:space="preserve">) clearly does not work. 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Tertullian </w:t>
      </w:r>
      <w:r w:rsidRPr="00607703">
        <w:rPr>
          <w:rFonts w:ascii="Georgia" w:eastAsia="Times New Roman" w:hAnsi="Georgia"/>
          <w:lang w:eastAsia="en-GB"/>
        </w:rPr>
        <w:t>is quoted as having said</w:t>
      </w:r>
      <w:r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:</w:t>
      </w:r>
      <w:r w:rsidRPr="00607703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 xml:space="preserve"> “See how these Christians love one another”</w:t>
      </w:r>
      <w:r>
        <w:rPr>
          <w:rFonts w:ascii="Georgia" w:eastAsia="Times New Roman" w:hAnsi="Georgia"/>
          <w:sz w:val="24"/>
          <w:szCs w:val="24"/>
          <w:lang w:eastAsia="en-GB"/>
        </w:rPr>
        <w:t>.</w:t>
      </w:r>
      <w:r w:rsidRPr="00607703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</w:p>
    <w:p w:rsidR="00991A3F" w:rsidRDefault="00991A3F" w:rsidP="00991A3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only we could do this, think wha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>t effect it would have? But in reality we haven’t given it enough chance.</w:t>
      </w:r>
    </w:p>
    <w:p w:rsidR="00991A3F" w:rsidRPr="00B25AA6" w:rsidRDefault="00991A3F" w:rsidP="00991A3F">
      <w:pPr>
        <w:pStyle w:val="NoSpacing"/>
        <w:rPr>
          <w:rFonts w:ascii="Georgia" w:eastAsia="Times New Roman" w:hAnsi="Georgia"/>
          <w:lang w:eastAsia="en-GB"/>
        </w:rPr>
      </w:pPr>
    </w:p>
    <w:p w:rsidR="00487AE0" w:rsidRDefault="00493784"/>
    <w:sectPr w:rsidR="00487AE0" w:rsidSect="00991A3F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84" w:rsidRDefault="00493784" w:rsidP="00991A3F">
      <w:r>
        <w:separator/>
      </w:r>
    </w:p>
  </w:endnote>
  <w:endnote w:type="continuationSeparator" w:id="0">
    <w:p w:rsidR="00493784" w:rsidRDefault="00493784" w:rsidP="0099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84" w:rsidRDefault="00493784" w:rsidP="00991A3F">
      <w:r>
        <w:separator/>
      </w:r>
    </w:p>
  </w:footnote>
  <w:footnote w:type="continuationSeparator" w:id="0">
    <w:p w:rsidR="00493784" w:rsidRDefault="00493784" w:rsidP="0099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5DBB"/>
    <w:multiLevelType w:val="hybridMultilevel"/>
    <w:tmpl w:val="49361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F"/>
    <w:rsid w:val="0022601C"/>
    <w:rsid w:val="0023217E"/>
    <w:rsid w:val="00337DEB"/>
    <w:rsid w:val="003D67E6"/>
    <w:rsid w:val="00493784"/>
    <w:rsid w:val="004F4CE2"/>
    <w:rsid w:val="0078189E"/>
    <w:rsid w:val="00806548"/>
    <w:rsid w:val="00991A3F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AB99CB-1E7A-4AB5-B8DF-5E840975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1A3F"/>
  </w:style>
  <w:style w:type="paragraph" w:styleId="Header">
    <w:name w:val="header"/>
    <w:basedOn w:val="Normal"/>
    <w:link w:val="HeaderChar"/>
    <w:uiPriority w:val="99"/>
    <w:unhideWhenUsed/>
    <w:rsid w:val="00991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3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3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2018-06-21T23:56:00Z</dcterms:created>
  <dcterms:modified xsi:type="dcterms:W3CDTF">2018-06-22T00:00:00Z</dcterms:modified>
</cp:coreProperties>
</file>