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28" w:rsidRPr="005B6F94" w:rsidRDefault="00766428" w:rsidP="00766428">
      <w:pPr>
        <w:pStyle w:val="NoSpacing"/>
        <w:rPr>
          <w:rFonts w:ascii="Georgia" w:eastAsia="Times New Roman" w:hAnsi="Georgia"/>
          <w:lang w:eastAsia="en-NZ"/>
        </w:rPr>
      </w:pPr>
      <w:r w:rsidRPr="00943628">
        <w:rPr>
          <w:rFonts w:ascii="Georgia" w:eastAsia="Times New Roman" w:hAnsi="Georgia"/>
          <w:bCs/>
          <w:u w:val="single"/>
          <w:lang w:eastAsia="en-NZ"/>
        </w:rPr>
        <w:t>Sermon</w:t>
      </w:r>
      <w:r w:rsidRPr="00943628">
        <w:rPr>
          <w:rFonts w:ascii="Georgia" w:eastAsia="Times New Roman" w:hAnsi="Georgia"/>
          <w:bCs/>
          <w:lang w:eastAsia="en-NZ"/>
        </w:rPr>
        <w:t>:</w:t>
      </w:r>
      <w:r w:rsidRPr="00B4561A">
        <w:rPr>
          <w:rFonts w:ascii="Arial Narrow" w:eastAsia="Times New Roman" w:hAnsi="Arial Narrow"/>
          <w:b/>
          <w:sz w:val="24"/>
          <w:lang w:eastAsia="en-NZ"/>
        </w:rPr>
        <w:t xml:space="preserve"> </w:t>
      </w:r>
      <w:r>
        <w:rPr>
          <w:rFonts w:ascii="Arial Narrow" w:eastAsia="Times New Roman" w:hAnsi="Arial Narrow"/>
          <w:b/>
          <w:sz w:val="24"/>
          <w:lang w:eastAsia="en-NZ"/>
        </w:rPr>
        <w:t xml:space="preserve"> </w:t>
      </w:r>
      <w:r w:rsidRPr="00B4561A">
        <w:rPr>
          <w:rFonts w:ascii="Arial Narrow" w:eastAsia="Times New Roman" w:hAnsi="Arial Narrow"/>
          <w:b/>
          <w:sz w:val="24"/>
          <w:lang w:eastAsia="en-NZ"/>
        </w:rPr>
        <w:t>A person’s true life is not made up of the things he owns</w:t>
      </w:r>
      <w:r>
        <w:rPr>
          <w:rFonts w:ascii="Georgia" w:eastAsia="Times New Roman" w:hAnsi="Georgia"/>
          <w:lang w:eastAsia="en-NZ"/>
        </w:rPr>
        <w:t xml:space="preserve"> (Luke 12.15)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Moving house can be traumatic, especially if you also move communities/countries.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Decluttering to sell, </w:t>
      </w:r>
      <w:r>
        <w:rPr>
          <w:rFonts w:ascii="Georgia" w:eastAsia="Times New Roman" w:hAnsi="Georgia"/>
          <w:bCs/>
          <w:lang w:eastAsia="en-NZ"/>
        </w:rPr>
        <w:t xml:space="preserve">or </w:t>
      </w:r>
      <w:r>
        <w:rPr>
          <w:rFonts w:ascii="Georgia" w:eastAsia="Times New Roman" w:hAnsi="Georgia"/>
          <w:bCs/>
          <w:lang w:eastAsia="en-NZ"/>
        </w:rPr>
        <w:t xml:space="preserve">downsizing into a </w:t>
      </w:r>
      <w:proofErr w:type="spellStart"/>
      <w:r>
        <w:rPr>
          <w:rFonts w:ascii="Georgia" w:eastAsia="Times New Roman" w:hAnsi="Georgia"/>
          <w:bCs/>
          <w:lang w:eastAsia="en-NZ"/>
        </w:rPr>
        <w:t>resthome</w:t>
      </w:r>
      <w:proofErr w:type="spellEnd"/>
      <w:r>
        <w:rPr>
          <w:rFonts w:ascii="Georgia" w:eastAsia="Times New Roman" w:hAnsi="Georgia"/>
          <w:bCs/>
          <w:lang w:eastAsia="en-NZ"/>
        </w:rPr>
        <w:t xml:space="preserve"> – </w:t>
      </w:r>
      <w:r>
        <w:rPr>
          <w:rFonts w:ascii="Georgia" w:eastAsia="Times New Roman" w:hAnsi="Georgia"/>
          <w:bCs/>
          <w:lang w:eastAsia="en-NZ"/>
        </w:rPr>
        <w:t xml:space="preserve">you must decide </w:t>
      </w:r>
      <w:r>
        <w:rPr>
          <w:rFonts w:ascii="Georgia" w:eastAsia="Times New Roman" w:hAnsi="Georgia"/>
          <w:bCs/>
          <w:lang w:eastAsia="en-NZ"/>
        </w:rPr>
        <w:t xml:space="preserve">what to keep? TEXT, yet some stuff is important as memories, self-definition, </w:t>
      </w:r>
      <w:proofErr w:type="gramStart"/>
      <w:r>
        <w:rPr>
          <w:rFonts w:ascii="Georgia" w:eastAsia="Times New Roman" w:hAnsi="Georgia"/>
          <w:bCs/>
          <w:lang w:eastAsia="en-NZ"/>
        </w:rPr>
        <w:t>value</w:t>
      </w:r>
      <w:proofErr w:type="gramEnd"/>
      <w:r>
        <w:rPr>
          <w:rFonts w:ascii="Georgia" w:eastAsia="Times New Roman" w:hAnsi="Georgia"/>
          <w:bCs/>
          <w:lang w:eastAsia="en-NZ"/>
        </w:rPr>
        <w:t>.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The man in the story valued his wealth – society does too. Wealth as in bank balance, pensions, house</w:t>
      </w:r>
      <w:r>
        <w:rPr>
          <w:rFonts w:ascii="Georgia" w:eastAsia="Times New Roman" w:hAnsi="Georgia"/>
          <w:bCs/>
          <w:lang w:eastAsia="en-NZ"/>
        </w:rPr>
        <w:t>, etc</w:t>
      </w:r>
      <w:r>
        <w:rPr>
          <w:rFonts w:ascii="Georgia" w:eastAsia="Times New Roman" w:hAnsi="Georgia"/>
          <w:bCs/>
          <w:lang w:eastAsia="en-NZ"/>
        </w:rPr>
        <w:t>.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But we also value friends, family, health. These are not so different in reality. TEXT.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Jesus ends story by mentioning being rich in God’s sight. What does this mean?</w:t>
      </w:r>
    </w:p>
    <w:p w:rsidR="00766428" w:rsidRPr="00C32C7A" w:rsidRDefault="00766428" w:rsidP="00766428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Many older people turn to faith – not to guarantee a spot in heaven, but because of a need to reach the core purpose of life. “What was my life all about?” TEXT. Some older folk get very depressed, and one reason, apart from loneliness, is a realisation that their lives went wrong somewhere, and now too late to rectify.</w:t>
      </w:r>
    </w:p>
    <w:p w:rsidR="00766428" w:rsidRPr="00E17C92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Those who seem most fulfilled are not necessarily the busiest (busyness can be an avoidance of the issue), </w:t>
      </w:r>
      <w:r w:rsidRPr="00E17C92">
        <w:rPr>
          <w:rFonts w:ascii="Georgia" w:eastAsia="Times New Roman" w:hAnsi="Georgia"/>
          <w:bCs/>
          <w:lang w:eastAsia="en-NZ"/>
        </w:rPr>
        <w:t xml:space="preserve">but those whose lives have been rich in God’s sight.    </w:t>
      </w:r>
    </w:p>
    <w:p w:rsidR="00766428" w:rsidRPr="00E17C92" w:rsidRDefault="00766428" w:rsidP="00766428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Being rich in God’s sight includes: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[1] Trusting in God</w:t>
      </w:r>
    </w:p>
    <w:p w:rsidR="00766428" w:rsidRDefault="00766428" w:rsidP="00766428">
      <w:pPr>
        <w:pStyle w:val="NoSpacing"/>
        <w:rPr>
          <w:rFonts w:ascii="Arial Narrow" w:eastAsia="Times New Roman" w:hAnsi="Arial Narrow"/>
          <w:b/>
          <w:bCs/>
          <w:sz w:val="24"/>
          <w:lang w:eastAsia="en-NZ"/>
        </w:rPr>
      </w:pPr>
      <w:r>
        <w:rPr>
          <w:rFonts w:ascii="Georgia" w:eastAsia="Times New Roman" w:hAnsi="Georgia"/>
          <w:bCs/>
          <w:lang w:eastAsia="en-NZ"/>
        </w:rPr>
        <w:t>The verses that follow</w:t>
      </w:r>
      <w:r>
        <w:rPr>
          <w:rFonts w:ascii="Georgia" w:eastAsia="Times New Roman" w:hAnsi="Georgia"/>
          <w:bCs/>
          <w:lang w:eastAsia="en-NZ"/>
        </w:rPr>
        <w:t xml:space="preserve"> </w:t>
      </w:r>
      <w:r>
        <w:rPr>
          <w:rFonts w:ascii="Georgia" w:eastAsia="Times New Roman" w:hAnsi="Georgia"/>
          <w:bCs/>
          <w:lang w:eastAsia="en-NZ"/>
        </w:rPr>
        <w:t>(</w:t>
      </w:r>
      <w:r>
        <w:rPr>
          <w:rFonts w:ascii="Georgia" w:eastAsia="Times New Roman" w:hAnsi="Georgia"/>
          <w:bCs/>
          <w:lang w:eastAsia="en-NZ"/>
        </w:rPr>
        <w:t>Luke 12.</w:t>
      </w:r>
      <w:r>
        <w:rPr>
          <w:rFonts w:ascii="Georgia" w:eastAsia="Times New Roman" w:hAnsi="Georgia"/>
          <w:bCs/>
          <w:lang w:eastAsia="en-NZ"/>
        </w:rPr>
        <w:t xml:space="preserve">22-31) talk about this and end with </w:t>
      </w:r>
      <w:r w:rsidRPr="00E17C92">
        <w:rPr>
          <w:rFonts w:ascii="Arial Narrow" w:eastAsia="Times New Roman" w:hAnsi="Arial Narrow"/>
          <w:b/>
          <w:bCs/>
          <w:sz w:val="24"/>
          <w:lang w:eastAsia="en-NZ"/>
        </w:rPr>
        <w:t>“be concerned with God’s Kingdom”</w:t>
      </w:r>
      <w:r>
        <w:rPr>
          <w:rFonts w:ascii="Arial Narrow" w:eastAsia="Times New Roman" w:hAnsi="Arial Narrow"/>
          <w:b/>
          <w:bCs/>
          <w:sz w:val="24"/>
          <w:lang w:eastAsia="en-NZ"/>
        </w:rPr>
        <w:t>.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This is less </w:t>
      </w:r>
      <w:r>
        <w:rPr>
          <w:rFonts w:ascii="Georgia" w:eastAsia="Times New Roman" w:hAnsi="Georgia"/>
          <w:bCs/>
          <w:lang w:eastAsia="en-NZ"/>
        </w:rPr>
        <w:t xml:space="preserve">about </w:t>
      </w:r>
      <w:r>
        <w:rPr>
          <w:rFonts w:ascii="Georgia" w:eastAsia="Times New Roman" w:hAnsi="Georgia"/>
          <w:bCs/>
          <w:lang w:eastAsia="en-NZ"/>
        </w:rPr>
        <w:t xml:space="preserve">trusting God for a particular thing (health, heaven, companionship), more as a </w:t>
      </w:r>
      <w:r>
        <w:rPr>
          <w:rFonts w:ascii="Georgia" w:eastAsia="Times New Roman" w:hAnsi="Georgia"/>
          <w:bCs/>
          <w:lang w:eastAsia="en-NZ"/>
        </w:rPr>
        <w:t>rock upon which you build your life</w:t>
      </w:r>
      <w:r>
        <w:rPr>
          <w:rFonts w:ascii="Georgia" w:eastAsia="Times New Roman" w:hAnsi="Georgia"/>
          <w:bCs/>
          <w:lang w:eastAsia="en-NZ"/>
        </w:rPr>
        <w:t>.</w:t>
      </w:r>
      <w:r>
        <w:rPr>
          <w:rFonts w:ascii="Georgia" w:eastAsia="Times New Roman" w:hAnsi="Georgia"/>
          <w:bCs/>
          <w:lang w:eastAsia="en-NZ"/>
        </w:rPr>
        <w:t xml:space="preserve"> Thus it is important to get this right early on.</w:t>
      </w:r>
    </w:p>
    <w:p w:rsidR="00766428" w:rsidRPr="00E17C92" w:rsidRDefault="00766428" w:rsidP="00766428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  <w:r w:rsidRPr="00E17C92">
        <w:rPr>
          <w:rFonts w:ascii="Georgia" w:eastAsia="Times New Roman" w:hAnsi="Georgia"/>
          <w:bCs/>
          <w:sz w:val="8"/>
          <w:lang w:eastAsia="en-NZ"/>
        </w:rPr>
        <w:t xml:space="preserve"> 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[2] Being transformed by God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This is the purpose of God’s Spirit. None of us is perfect (!) but those who live life with God </w:t>
      </w:r>
      <w:r>
        <w:rPr>
          <w:rFonts w:ascii="Georgia" w:eastAsia="Times New Roman" w:hAnsi="Georgia"/>
          <w:bCs/>
          <w:lang w:eastAsia="en-NZ"/>
        </w:rPr>
        <w:t xml:space="preserve">do </w:t>
      </w:r>
      <w:r>
        <w:rPr>
          <w:rFonts w:ascii="Georgia" w:eastAsia="Times New Roman" w:hAnsi="Georgia"/>
          <w:bCs/>
          <w:lang w:eastAsia="en-NZ"/>
        </w:rPr>
        <w:t>get better</w:t>
      </w:r>
      <w:r>
        <w:rPr>
          <w:rFonts w:ascii="Georgia" w:eastAsia="Times New Roman" w:hAnsi="Georgia"/>
          <w:bCs/>
          <w:lang w:eastAsia="en-NZ"/>
        </w:rPr>
        <w:t>, slowly and surely</w:t>
      </w:r>
      <w:r>
        <w:rPr>
          <w:rFonts w:ascii="Georgia" w:eastAsia="Times New Roman" w:hAnsi="Georgia"/>
          <w:bCs/>
          <w:lang w:eastAsia="en-NZ"/>
        </w:rPr>
        <w:t>. This is one of John Wesley’s foundational beliefs – holiness.</w:t>
      </w:r>
    </w:p>
    <w:p w:rsidR="00766428" w:rsidRPr="00E17C92" w:rsidRDefault="00766428" w:rsidP="00766428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[3] Loving neighbours, especially those in need.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This is the work that </w:t>
      </w:r>
      <w:r>
        <w:rPr>
          <w:rFonts w:ascii="Georgia" w:eastAsia="Times New Roman" w:hAnsi="Georgia"/>
          <w:bCs/>
          <w:lang w:eastAsia="en-NZ"/>
        </w:rPr>
        <w:t xml:space="preserve">our </w:t>
      </w:r>
      <w:r>
        <w:rPr>
          <w:rFonts w:ascii="Georgia" w:eastAsia="Times New Roman" w:hAnsi="Georgia"/>
          <w:bCs/>
          <w:lang w:eastAsia="en-NZ"/>
        </w:rPr>
        <w:t>Pastoral &amp; Outreach Committee does. Care within the fellowship and care beyond the fellowship.</w:t>
      </w:r>
      <w:r>
        <w:rPr>
          <w:rFonts w:ascii="Georgia" w:eastAsia="Times New Roman" w:hAnsi="Georgia"/>
          <w:bCs/>
          <w:lang w:eastAsia="en-NZ"/>
        </w:rPr>
        <w:t xml:space="preserve"> These are vital for the health of a parish.</w:t>
      </w:r>
    </w:p>
    <w:p w:rsidR="00766428" w:rsidRPr="00E17C92" w:rsidRDefault="00766428" w:rsidP="00766428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For all these we need no money or human wealth, but a fresh </w:t>
      </w:r>
      <w:r>
        <w:rPr>
          <w:rFonts w:ascii="Georgia" w:eastAsia="Times New Roman" w:hAnsi="Georgia"/>
          <w:bCs/>
          <w:lang w:eastAsia="en-NZ"/>
        </w:rPr>
        <w:t xml:space="preserve">inner </w:t>
      </w:r>
      <w:bookmarkStart w:id="0" w:name="_GoBack"/>
      <w:bookmarkEnd w:id="0"/>
      <w:r>
        <w:rPr>
          <w:rFonts w:ascii="Georgia" w:eastAsia="Times New Roman" w:hAnsi="Georgia"/>
          <w:bCs/>
          <w:lang w:eastAsia="en-NZ"/>
        </w:rPr>
        <w:t>attitude to life geared outwards. TEXT.</w:t>
      </w:r>
    </w:p>
    <w:p w:rsidR="00766428" w:rsidRDefault="00766428" w:rsidP="0076642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Don’t wait till your last days to become what God calls you to become – start today.</w:t>
      </w:r>
    </w:p>
    <w:p w:rsidR="009B660A" w:rsidRDefault="009B660A"/>
    <w:sectPr w:rsidR="009B660A" w:rsidSect="00766428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B6" w:rsidRDefault="00580AB6" w:rsidP="00766428">
      <w:r>
        <w:separator/>
      </w:r>
    </w:p>
  </w:endnote>
  <w:endnote w:type="continuationSeparator" w:id="0">
    <w:p w:rsidR="00580AB6" w:rsidRDefault="00580AB6" w:rsidP="007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B6" w:rsidRDefault="00580AB6" w:rsidP="00766428">
      <w:r>
        <w:separator/>
      </w:r>
    </w:p>
  </w:footnote>
  <w:footnote w:type="continuationSeparator" w:id="0">
    <w:p w:rsidR="00580AB6" w:rsidRDefault="00580AB6" w:rsidP="0076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8"/>
    <w:rsid w:val="00580AB6"/>
    <w:rsid w:val="00766428"/>
    <w:rsid w:val="009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96B0-0F53-44B6-A0D5-6D37E55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2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6642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6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2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2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2019-08-01T21:40:00Z</dcterms:created>
  <dcterms:modified xsi:type="dcterms:W3CDTF">2019-08-01T21:45:00Z</dcterms:modified>
</cp:coreProperties>
</file>