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38" w:rsidRDefault="00C37738" w:rsidP="00C37738">
      <w:pPr>
        <w:rPr>
          <w:rFonts w:ascii="Georgia" w:eastAsia="Times New Roman" w:hAnsi="Georgia"/>
          <w:sz w:val="22"/>
          <w:szCs w:val="22"/>
          <w:u w:val="single"/>
          <w:lang w:eastAsia="en-GB"/>
        </w:rPr>
      </w:pPr>
      <w:r>
        <w:rPr>
          <w:rFonts w:ascii="Georgia" w:eastAsia="Times New Roman" w:hAnsi="Georgia"/>
          <w:sz w:val="22"/>
          <w:szCs w:val="22"/>
          <w:u w:val="single"/>
          <w:lang w:eastAsia="en-GB"/>
        </w:rPr>
        <w:t>Sermon:</w:t>
      </w:r>
    </w:p>
    <w:p w:rsidR="00C37738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  <w:r w:rsidRPr="00E93C65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places</w:t>
      </w:r>
      <w:r>
        <w:rPr>
          <w:rFonts w:ascii="Georgia" w:eastAsia="Times New Roman" w:hAnsi="Georgia"/>
          <w:sz w:val="22"/>
          <w:szCs w:val="22"/>
          <w:lang w:eastAsia="en-GB"/>
        </w:rPr>
        <w:t>? What are these? Celtic Christians, inc</w:t>
      </w:r>
      <w:r>
        <w:rPr>
          <w:rFonts w:ascii="Georgia" w:eastAsia="Times New Roman" w:hAnsi="Georgia"/>
          <w:sz w:val="22"/>
          <w:szCs w:val="22"/>
          <w:lang w:eastAsia="en-GB"/>
        </w:rPr>
        <w:t>luding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those </w:t>
      </w:r>
      <w:r>
        <w:rPr>
          <w:rFonts w:ascii="Georgia" w:eastAsia="Times New Roman" w:hAnsi="Georgia"/>
          <w:sz w:val="22"/>
          <w:szCs w:val="22"/>
          <w:lang w:eastAsia="en-GB"/>
        </w:rPr>
        <w:t>o</w:t>
      </w:r>
      <w:r>
        <w:rPr>
          <w:rFonts w:ascii="Georgia" w:eastAsia="Times New Roman" w:hAnsi="Georgia"/>
          <w:sz w:val="22"/>
          <w:szCs w:val="22"/>
          <w:lang w:eastAsia="en-GB"/>
        </w:rPr>
        <w:t>n Lindisfarne, saw them as places where the gap between the ordinary and the sacred almost touched.</w:t>
      </w:r>
    </w:p>
    <w:p w:rsidR="00C37738" w:rsidRDefault="00C37738" w:rsidP="00C37738">
      <w:pPr>
        <w:numPr>
          <w:ilvl w:val="0"/>
          <w:numId w:val="1"/>
        </w:num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Sometimes it is what you see that creates a </w:t>
      </w:r>
      <w:r w:rsidRPr="00E93C65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– landscapes/seascapes – which is why people want to live beside water</w:t>
      </w:r>
      <w:r>
        <w:rPr>
          <w:rFonts w:ascii="Georgia" w:eastAsia="Times New Roman" w:hAnsi="Georgia"/>
          <w:sz w:val="22"/>
          <w:szCs w:val="22"/>
          <w:lang w:eastAsia="en-GB"/>
        </w:rPr>
        <w:t>, or beside majestic landscapes</w:t>
      </w:r>
      <w:r>
        <w:rPr>
          <w:rFonts w:ascii="Georgia" w:eastAsia="Times New Roman" w:hAnsi="Georgia"/>
          <w:sz w:val="22"/>
          <w:szCs w:val="22"/>
          <w:lang w:eastAsia="en-GB"/>
        </w:rPr>
        <w:t>.</w:t>
      </w:r>
    </w:p>
    <w:p w:rsidR="00C37738" w:rsidRDefault="00C37738" w:rsidP="00C37738">
      <w:pPr>
        <w:numPr>
          <w:ilvl w:val="0"/>
          <w:numId w:val="1"/>
        </w:numPr>
        <w:rPr>
          <w:rFonts w:ascii="Georgia" w:eastAsia="Times New Roman" w:hAnsi="Georgia"/>
          <w:sz w:val="22"/>
          <w:szCs w:val="22"/>
          <w:lang w:eastAsia="en-GB"/>
        </w:rPr>
      </w:pPr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Sometimes it is association – a </w:t>
      </w:r>
      <w:r w:rsidRPr="003D453E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might </w:t>
      </w:r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remind you of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a special </w:t>
      </w:r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someone or experience (Remembrance Tree – our </w:t>
      </w:r>
      <w:proofErr w:type="spellStart"/>
      <w:r w:rsidRPr="006850A8">
        <w:rPr>
          <w:rFonts w:ascii="Georgia" w:eastAsia="Times New Roman" w:hAnsi="Georgia"/>
          <w:sz w:val="22"/>
          <w:szCs w:val="22"/>
          <w:lang w:eastAsia="en-GB"/>
        </w:rPr>
        <w:t>Tane</w:t>
      </w:r>
      <w:proofErr w:type="spellEnd"/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 </w:t>
      </w:r>
      <w:proofErr w:type="spellStart"/>
      <w:r w:rsidRPr="006850A8">
        <w:rPr>
          <w:rFonts w:ascii="Georgia" w:eastAsia="Times New Roman" w:hAnsi="Georgia"/>
          <w:sz w:val="22"/>
          <w:szCs w:val="22"/>
          <w:lang w:eastAsia="en-GB"/>
        </w:rPr>
        <w:t>Mahuta</w:t>
      </w:r>
      <w:proofErr w:type="spellEnd"/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 – God of the Forest).</w:t>
      </w:r>
    </w:p>
    <w:p w:rsidR="00C37738" w:rsidRDefault="00C37738" w:rsidP="00C37738">
      <w:pPr>
        <w:numPr>
          <w:ilvl w:val="0"/>
          <w:numId w:val="1"/>
        </w:numPr>
        <w:rPr>
          <w:rFonts w:ascii="Georgia" w:eastAsia="Times New Roman" w:hAnsi="Georgia"/>
          <w:sz w:val="22"/>
          <w:szCs w:val="22"/>
          <w:lang w:eastAsia="en-GB"/>
        </w:rPr>
      </w:pPr>
      <w:r w:rsidRPr="003D453E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places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are places of peace and quiet – do we create enough spaces for this?</w:t>
      </w:r>
    </w:p>
    <w:p w:rsidR="00C37738" w:rsidRPr="006850A8" w:rsidRDefault="00C37738" w:rsidP="00C37738">
      <w:pPr>
        <w:numPr>
          <w:ilvl w:val="0"/>
          <w:numId w:val="1"/>
        </w:numPr>
        <w:rPr>
          <w:rFonts w:ascii="Georgia" w:eastAsia="Times New Roman" w:hAnsi="Georgia"/>
          <w:sz w:val="22"/>
          <w:szCs w:val="22"/>
          <w:lang w:eastAsia="en-GB"/>
        </w:rPr>
      </w:pPr>
      <w:r w:rsidRPr="006850A8">
        <w:rPr>
          <w:rFonts w:ascii="Georgia" w:eastAsia="Times New Roman" w:hAnsi="Georgia"/>
          <w:sz w:val="22"/>
          <w:szCs w:val="22"/>
          <w:lang w:eastAsia="en-GB"/>
        </w:rPr>
        <w:t xml:space="preserve">Prayer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reduces the veil between heaven and earth, creating a </w:t>
      </w:r>
      <w:r w:rsidRPr="00E93C65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>
        <w:rPr>
          <w:rFonts w:ascii="Georgia" w:eastAsia="Times New Roman" w:hAnsi="Georgia"/>
          <w:sz w:val="22"/>
          <w:szCs w:val="22"/>
          <w:lang w:eastAsia="en-GB"/>
        </w:rPr>
        <w:t>.</w:t>
      </w:r>
    </w:p>
    <w:p w:rsidR="00C37738" w:rsidRDefault="00C37738" w:rsidP="00C37738">
      <w:pPr>
        <w:numPr>
          <w:ilvl w:val="0"/>
          <w:numId w:val="1"/>
        </w:num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Sometimes a </w:t>
      </w:r>
      <w:r w:rsidRPr="003D453E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is just a place of awe – </w:t>
      </w:r>
      <w:proofErr w:type="spellStart"/>
      <w:r>
        <w:rPr>
          <w:rFonts w:ascii="Georgia" w:eastAsia="Times New Roman" w:hAnsi="Georgia"/>
          <w:sz w:val="22"/>
          <w:szCs w:val="22"/>
          <w:lang w:eastAsia="en-GB"/>
        </w:rPr>
        <w:t>eg</w:t>
      </w:r>
      <w:proofErr w:type="spellEnd"/>
      <w:r>
        <w:rPr>
          <w:rFonts w:ascii="Georgia" w:eastAsia="Times New Roman" w:hAnsi="Georgia"/>
          <w:sz w:val="22"/>
          <w:szCs w:val="22"/>
          <w:lang w:eastAsia="en-GB"/>
        </w:rPr>
        <w:t xml:space="preserve"> </w:t>
      </w:r>
      <w:r>
        <w:rPr>
          <w:rFonts w:ascii="Georgia" w:eastAsia="Times New Roman" w:hAnsi="Georgia"/>
          <w:sz w:val="22"/>
          <w:szCs w:val="22"/>
          <w:lang w:eastAsia="en-GB"/>
        </w:rPr>
        <w:t>Moses and the burning bush.</w:t>
      </w:r>
    </w:p>
    <w:p w:rsidR="00C37738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Introducing others to </w:t>
      </w:r>
      <w:r w:rsidRPr="00E93C65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places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can be an evangelistic tool.</w:t>
      </w:r>
    </w:p>
    <w:p w:rsidR="00C37738" w:rsidRPr="003D453E" w:rsidRDefault="00C37738" w:rsidP="00C3773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C37738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One good question: have we got a </w:t>
      </w:r>
      <w:r w:rsidRPr="003D453E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here?</w:t>
      </w:r>
    </w:p>
    <w:p w:rsidR="00C37738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A more important question is: how can we let God use a </w:t>
      </w:r>
      <w:r w:rsidRPr="003D453E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 w:rsidRPr="003D453E">
        <w:rPr>
          <w:rFonts w:ascii="Georgia" w:eastAsia="Times New Roman" w:hAnsi="Georgia"/>
          <w:sz w:val="22"/>
          <w:szCs w:val="22"/>
          <w:lang w:eastAsia="en-GB"/>
        </w:rPr>
        <w:t>,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whether here or elsewhere, in us?</w:t>
      </w:r>
    </w:p>
    <w:p w:rsidR="00C37738" w:rsidRPr="003D453E" w:rsidRDefault="00C37738" w:rsidP="00C3773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C37738" w:rsidRDefault="00C37738" w:rsidP="00C37738">
      <w:pPr>
        <w:numPr>
          <w:ilvl w:val="0"/>
          <w:numId w:val="2"/>
        </w:num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It is a place of peace. Taking stock, reassessing. </w:t>
      </w:r>
    </w:p>
    <w:p w:rsidR="00C37738" w:rsidRDefault="00C37738" w:rsidP="00C37738">
      <w:pPr>
        <w:numPr>
          <w:ilvl w:val="0"/>
          <w:numId w:val="2"/>
        </w:num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It is a place of acceptance. We arrive as we are. (318 SIS Jesus, take me as I am) </w:t>
      </w:r>
    </w:p>
    <w:p w:rsidR="00C37738" w:rsidRDefault="00C37738" w:rsidP="00C37738">
      <w:pPr>
        <w:numPr>
          <w:ilvl w:val="0"/>
          <w:numId w:val="2"/>
        </w:num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It is a place of challenge. The Sacred brings much of ordinary life into focus. Like someone asking – why do you stand for the offering? Is that revering money? </w:t>
      </w:r>
    </w:p>
    <w:p w:rsidR="00C37738" w:rsidRDefault="00C37738" w:rsidP="00C37738">
      <w:pPr>
        <w:numPr>
          <w:ilvl w:val="0"/>
          <w:numId w:val="2"/>
        </w:num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It is a place of change. Change with God is </w:t>
      </w:r>
      <w:r w:rsidRPr="003D453E">
        <w:rPr>
          <w:rFonts w:ascii="Georgia" w:eastAsia="Times New Roman" w:hAnsi="Georgia"/>
          <w:i/>
          <w:iCs/>
          <w:sz w:val="22"/>
          <w:szCs w:val="22"/>
          <w:lang w:eastAsia="en-GB"/>
        </w:rPr>
        <w:t>always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for the better. </w:t>
      </w:r>
    </w:p>
    <w:p w:rsidR="00C37738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This is the order. There is no change possible without challenge. There is no challenge possible without acceptance of where we are. There is no acceptance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of where we are </w:t>
      </w:r>
      <w:r>
        <w:rPr>
          <w:rFonts w:ascii="Georgia" w:eastAsia="Times New Roman" w:hAnsi="Georgia"/>
          <w:sz w:val="22"/>
          <w:szCs w:val="22"/>
          <w:lang w:eastAsia="en-GB"/>
        </w:rPr>
        <w:t>without inner peace.</w:t>
      </w:r>
    </w:p>
    <w:p w:rsidR="00C37738" w:rsidRPr="003D453E" w:rsidRDefault="00C37738" w:rsidP="00C3773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C37738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It does not matter where your </w:t>
      </w:r>
      <w:r w:rsidRPr="00C37738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is. But I hope and pray that this place be counted among them. And wherever you find a </w:t>
      </w:r>
      <w:bookmarkStart w:id="0" w:name="_GoBack"/>
      <w:r w:rsidRPr="00C37738">
        <w:rPr>
          <w:rFonts w:ascii="Georgia" w:eastAsia="Times New Roman" w:hAnsi="Georgia"/>
          <w:i/>
          <w:iCs/>
          <w:sz w:val="22"/>
          <w:szCs w:val="22"/>
          <w:lang w:eastAsia="en-GB"/>
        </w:rPr>
        <w:t>thin place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</w:t>
      </w:r>
      <w:bookmarkEnd w:id="0"/>
      <w:r>
        <w:rPr>
          <w:rFonts w:ascii="Georgia" w:eastAsia="Times New Roman" w:hAnsi="Georgia"/>
          <w:sz w:val="22"/>
          <w:szCs w:val="22"/>
          <w:lang w:eastAsia="en-GB"/>
        </w:rPr>
        <w:t>may God use it to make us more like Christ.</w:t>
      </w:r>
    </w:p>
    <w:p w:rsidR="00C37738" w:rsidRPr="00FF029C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</w:p>
    <w:p w:rsidR="00C37738" w:rsidRPr="00FF029C" w:rsidRDefault="00C37738" w:rsidP="00C37738">
      <w:pPr>
        <w:rPr>
          <w:rFonts w:ascii="Georgia" w:eastAsia="Times New Roman" w:hAnsi="Georgia"/>
          <w:sz w:val="22"/>
          <w:szCs w:val="22"/>
          <w:lang w:eastAsia="en-GB"/>
        </w:rPr>
      </w:pPr>
    </w:p>
    <w:p w:rsidR="00487AE0" w:rsidRDefault="00BE6C84"/>
    <w:sectPr w:rsidR="00487AE0" w:rsidSect="00C3773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84" w:rsidRDefault="00BE6C84" w:rsidP="00C37738">
      <w:r>
        <w:separator/>
      </w:r>
    </w:p>
  </w:endnote>
  <w:endnote w:type="continuationSeparator" w:id="0">
    <w:p w:rsidR="00BE6C84" w:rsidRDefault="00BE6C84" w:rsidP="00C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84" w:rsidRDefault="00BE6C84" w:rsidP="00C37738">
      <w:r>
        <w:separator/>
      </w:r>
    </w:p>
  </w:footnote>
  <w:footnote w:type="continuationSeparator" w:id="0">
    <w:p w:rsidR="00BE6C84" w:rsidRDefault="00BE6C84" w:rsidP="00C3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18F4"/>
    <w:multiLevelType w:val="hybridMultilevel"/>
    <w:tmpl w:val="DC7C18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72E"/>
    <w:multiLevelType w:val="hybridMultilevel"/>
    <w:tmpl w:val="F8D22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38"/>
    <w:rsid w:val="0022601C"/>
    <w:rsid w:val="0023217E"/>
    <w:rsid w:val="00337DEB"/>
    <w:rsid w:val="003D67E6"/>
    <w:rsid w:val="004F4CE2"/>
    <w:rsid w:val="0078189E"/>
    <w:rsid w:val="00806548"/>
    <w:rsid w:val="00BE6C84"/>
    <w:rsid w:val="00C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0E80BE-3DB4-40BA-BCE1-10A2E03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3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3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2017-11-02T22:09:00Z</dcterms:created>
  <dcterms:modified xsi:type="dcterms:W3CDTF">2017-11-02T22:11:00Z</dcterms:modified>
</cp:coreProperties>
</file>